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26965A" w14:textId="2349B120" w:rsidR="00D85B26" w:rsidRPr="00365ECD" w:rsidRDefault="00353215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In OGR Torino</w:t>
      </w:r>
      <w:r w:rsidR="00C91BA7"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C91BA7" w:rsidRPr="00365ECD">
        <w:rPr>
          <w:rFonts w:ascii="Times New Roman" w:eastAsia="Times New Roman" w:hAnsi="Times New Roman" w:cs="Times New Roman"/>
          <w:b/>
          <w:bCs/>
          <w:i/>
          <w:iCs/>
          <w:color w:val="auto"/>
          <w:sz w:val="32"/>
          <w:szCs w:val="32"/>
        </w:rPr>
        <w:t>NextEdu</w:t>
      </w:r>
      <w:r w:rsidR="00C91BA7"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, </w:t>
      </w:r>
    </w:p>
    <w:p w14:paraId="5016876D" w14:textId="795C95AC" w:rsidR="00C91BA7" w:rsidRPr="00365ECD" w:rsidRDefault="00C91BA7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il nuovo acceleratore d’impresa europeo in ambito </w:t>
      </w:r>
      <w:r w:rsidR="00353215"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E</w:t>
      </w:r>
      <w:r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du</w:t>
      </w:r>
      <w:r w:rsidR="00353215"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T</w:t>
      </w:r>
      <w:r w:rsidRPr="00365EC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ech</w:t>
      </w:r>
    </w:p>
    <w:p w14:paraId="0B565231" w14:textId="77777777" w:rsidR="00C91BA7" w:rsidRPr="00365ECD" w:rsidRDefault="00C91BA7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099BE35E" w14:textId="0472414C" w:rsidR="00C91BA7" w:rsidRDefault="00FB30A1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r w:rsidRPr="00365ECD">
        <w:rPr>
          <w:rFonts w:ascii="Times New Roman" w:eastAsia="Times New Roman" w:hAnsi="Times New Roman" w:cs="Times New Roman"/>
          <w:i/>
          <w:iCs/>
          <w:color w:val="auto"/>
        </w:rPr>
        <w:t>Il presente dell’educazione è EduTech: d</w:t>
      </w:r>
      <w:r w:rsidR="00C91BA7" w:rsidRPr="00365ECD">
        <w:rPr>
          <w:rFonts w:ascii="Times New Roman" w:eastAsia="Times New Roman" w:hAnsi="Times New Roman" w:cs="Times New Roman"/>
          <w:i/>
          <w:iCs/>
          <w:color w:val="auto"/>
        </w:rPr>
        <w:t>a Helsinki a Torino, una collaborazione tra OGR Torino</w:t>
      </w:r>
      <w:r w:rsidR="00324536" w:rsidRPr="00365ECD">
        <w:rPr>
          <w:rFonts w:ascii="Times New Roman" w:eastAsia="Times New Roman" w:hAnsi="Times New Roman" w:cs="Times New Roman"/>
          <w:i/>
          <w:iCs/>
          <w:color w:val="auto"/>
        </w:rPr>
        <w:t>, xEdu</w:t>
      </w:r>
      <w:r w:rsidR="00C91BA7" w:rsidRPr="00365ECD">
        <w:rPr>
          <w:rFonts w:ascii="Times New Roman" w:eastAsia="Times New Roman" w:hAnsi="Times New Roman" w:cs="Times New Roman"/>
          <w:i/>
          <w:iCs/>
          <w:color w:val="auto"/>
        </w:rPr>
        <w:t xml:space="preserve"> e Fondazione Sviluppo e Crescita CRT per sostenere startup provenienti da tutta Europa</w:t>
      </w:r>
    </w:p>
    <w:p w14:paraId="2E3FBBE1" w14:textId="5E177436" w:rsidR="008252F4" w:rsidRDefault="008252F4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2B37892A" w14:textId="769A4039" w:rsidR="00672CC2" w:rsidRPr="006F7CD2" w:rsidRDefault="008252F4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F7CD2">
        <w:rPr>
          <w:rFonts w:ascii="Times New Roman" w:eastAsia="Times New Roman" w:hAnsi="Times New Roman" w:cs="Times New Roman"/>
          <w:color w:val="auto"/>
          <w:sz w:val="22"/>
          <w:szCs w:val="22"/>
        </w:rPr>
        <w:t>Aperta la call: dal 16 febbraio al 18 marzo le startup di tutta Europa potranno inviare la propria candidatura</w:t>
      </w:r>
      <w:r w:rsidR="006F7CD2" w:rsidRPr="006F7CD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6F7CD2" w:rsidRPr="006F7CD2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www.xedu.co/apply</w:t>
        </w:r>
      </w:hyperlink>
    </w:p>
    <w:p w14:paraId="334A4B1D" w14:textId="77777777" w:rsidR="006F7CD2" w:rsidRPr="006F7CD2" w:rsidRDefault="006F7CD2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F7C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41ED847" w14:textId="53D9E11E" w:rsidR="008252F4" w:rsidRPr="006F7CD2" w:rsidRDefault="006F7CD2" w:rsidP="00C91BA7">
      <w:pPr>
        <w:shd w:val="clear" w:color="auto" w:fill="FDFCFA"/>
        <w:jc w:val="center"/>
        <w:rPr>
          <w:rStyle w:val="Collegamentoipertestuale"/>
          <w:rFonts w:ascii="Times New Roman" w:eastAsia="Times New Roman" w:hAnsi="Times New Roman" w:cs="Times New Roman"/>
          <w:sz w:val="22"/>
          <w:szCs w:val="22"/>
          <w:u w:val="none"/>
        </w:rPr>
      </w:pPr>
      <w:r w:rsidRPr="006F7CD2">
        <w:rPr>
          <w:rFonts w:ascii="Times New Roman" w:eastAsia="Times New Roman" w:hAnsi="Times New Roman" w:cs="Times New Roman"/>
          <w:sz w:val="22"/>
          <w:szCs w:val="22"/>
        </w:rPr>
        <w:t>È possibile rivedere l’evento di presentazione sul canale YouTube di OGR Torino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9" w:history="1">
        <w:r w:rsidRPr="006168A3">
          <w:rPr>
            <w:rStyle w:val="Collegamentoipertestuale"/>
            <w:rFonts w:ascii="Times New Roman" w:eastAsia="Times New Roman" w:hAnsi="Times New Roman" w:cs="Times New Roman"/>
            <w:sz w:val="22"/>
            <w:szCs w:val="22"/>
          </w:rPr>
          <w:t>www.youtube.com/OGRTorino</w:t>
        </w:r>
      </w:hyperlink>
      <w:r w:rsidR="0079761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45A05F1" w14:textId="611549D8" w:rsidR="00BC7377" w:rsidRDefault="00BC7377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08BEC76D" w14:textId="77777777" w:rsidR="006F7CD2" w:rsidRPr="00365ECD" w:rsidRDefault="006F7CD2" w:rsidP="00C91BA7">
      <w:pPr>
        <w:shd w:val="clear" w:color="auto" w:fill="FDFCFA"/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0BD70C97" w14:textId="77777777" w:rsidR="00365ECD" w:rsidRPr="00365ECD" w:rsidRDefault="00324536" w:rsidP="00F54ABD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  <w:r w:rsidRPr="00365ECD">
        <w:rPr>
          <w:rFonts w:ascii="Times New Roman" w:eastAsia="Times New Roman" w:hAnsi="Times New Roman" w:cs="Times New Roman"/>
          <w:i/>
          <w:iCs/>
          <w:color w:val="auto"/>
        </w:rPr>
        <w:t>Torino, 16 febbraio 2022</w:t>
      </w:r>
      <w:r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 - 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OGR Torino </w:t>
      </w:r>
      <w:r w:rsidR="00365ECD" w:rsidRPr="00365ECD">
        <w:rPr>
          <w:rFonts w:ascii="Times New Roman" w:eastAsia="Times New Roman" w:hAnsi="Times New Roman" w:cs="Times New Roman"/>
          <w:b/>
          <w:bCs/>
          <w:color w:val="auto"/>
        </w:rPr>
        <w:t>presenta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672CC2" w:rsidRPr="00365ECD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NextEdu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, l’innovativo programma europeo di accelerazione per le startup del mondo </w:t>
      </w:r>
      <w:r w:rsidR="00FB30A1" w:rsidRPr="00365ECD">
        <w:rPr>
          <w:rFonts w:ascii="Times New Roman" w:eastAsia="Times New Roman" w:hAnsi="Times New Roman" w:cs="Times New Roman"/>
          <w:b/>
          <w:bCs/>
          <w:color w:val="auto"/>
        </w:rPr>
        <w:t>E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>du</w:t>
      </w:r>
      <w:r w:rsidR="00FB30A1" w:rsidRPr="00365ECD">
        <w:rPr>
          <w:rFonts w:ascii="Times New Roman" w:eastAsia="Times New Roman" w:hAnsi="Times New Roman" w:cs="Times New Roman"/>
          <w:b/>
          <w:bCs/>
          <w:color w:val="auto"/>
        </w:rPr>
        <w:t>T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>ech</w:t>
      </w:r>
      <w:r w:rsidR="00672CC2" w:rsidRPr="00365ECD">
        <w:rPr>
          <w:rFonts w:ascii="Times New Roman" w:eastAsia="Times New Roman" w:hAnsi="Times New Roman" w:cs="Times New Roman"/>
          <w:color w:val="auto"/>
        </w:rPr>
        <w:t xml:space="preserve">. L’obiettivo è </w:t>
      </w:r>
      <w:r w:rsidR="00672CC2" w:rsidRPr="00365ECD">
        <w:rPr>
          <w:rFonts w:ascii="Times New Roman" w:eastAsia="Times New Roman" w:hAnsi="Times New Roman" w:cs="Times New Roman"/>
          <w:b/>
          <w:bCs/>
          <w:color w:val="auto"/>
        </w:rPr>
        <w:t>sviluppare prodotti, servizi e tecnologie all’avanguardia per la didattica e la formazione ad ampio raggio, rivolta a tutte le fasce di età in diversi ambit</w:t>
      </w:r>
      <w:r w:rsidR="00672CC2" w:rsidRPr="00365ECD">
        <w:rPr>
          <w:rFonts w:ascii="Times New Roman" w:eastAsia="Times New Roman" w:hAnsi="Times New Roman" w:cs="Times New Roman"/>
          <w:color w:val="auto"/>
        </w:rPr>
        <w:t>i: studenti sin dai primi anni di scuola fino all’università, professionisti, dipendenti e clienti delle aziende, cittadini.</w:t>
      </w:r>
    </w:p>
    <w:p w14:paraId="376F31D2" w14:textId="77777777" w:rsidR="00365ECD" w:rsidRPr="00365ECD" w:rsidRDefault="00365ECD" w:rsidP="00F54ABD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</w:p>
    <w:p w14:paraId="742D903C" w14:textId="65E34F51" w:rsidR="00F54ABD" w:rsidRPr="00365ECD" w:rsidRDefault="00F54ABD" w:rsidP="00F54ABD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  <w:r w:rsidRPr="00365ECD">
        <w:rPr>
          <w:rFonts w:ascii="Times New Roman" w:eastAsia="Times New Roman" w:hAnsi="Times New Roman" w:cs="Times New Roman"/>
          <w:color w:val="auto"/>
        </w:rPr>
        <w:t>Grazie all'utilizzo dei big data e alle analisi predittive degli algoritmi di intelligenza artificiale, gli strumenti</w:t>
      </w:r>
      <w:r w:rsidR="00A156A4">
        <w:rPr>
          <w:rFonts w:ascii="Times New Roman" w:eastAsia="Times New Roman" w:hAnsi="Times New Roman" w:cs="Times New Roman"/>
          <w:color w:val="auto"/>
        </w:rPr>
        <w:t xml:space="preserve"> </w:t>
      </w:r>
      <w:r w:rsidR="00FB30A1" w:rsidRPr="00365ECD">
        <w:rPr>
          <w:rFonts w:ascii="Times New Roman" w:eastAsia="Times New Roman" w:hAnsi="Times New Roman" w:cs="Times New Roman"/>
          <w:color w:val="auto"/>
        </w:rPr>
        <w:t>E</w:t>
      </w:r>
      <w:r w:rsidRPr="00365ECD">
        <w:rPr>
          <w:rFonts w:ascii="Times New Roman" w:eastAsia="Times New Roman" w:hAnsi="Times New Roman" w:cs="Times New Roman"/>
          <w:color w:val="auto"/>
        </w:rPr>
        <w:t>du</w:t>
      </w:r>
      <w:r w:rsidR="00FB30A1" w:rsidRPr="00365ECD">
        <w:rPr>
          <w:rFonts w:ascii="Times New Roman" w:eastAsia="Times New Roman" w:hAnsi="Times New Roman" w:cs="Times New Roman"/>
          <w:color w:val="auto"/>
        </w:rPr>
        <w:t>T</w:t>
      </w:r>
      <w:r w:rsidRPr="00365ECD">
        <w:rPr>
          <w:rFonts w:ascii="Times New Roman" w:eastAsia="Times New Roman" w:hAnsi="Times New Roman" w:cs="Times New Roman"/>
          <w:color w:val="auto"/>
        </w:rPr>
        <w:t>ech svolgeranno un ruolo sempre più importante nella valutazione e nel miglioramento delle prestazioni lavorative, nell’</w:t>
      </w:r>
      <w:r w:rsidRPr="00365ECD">
        <w:rPr>
          <w:rFonts w:ascii="Times New Roman" w:eastAsia="Times New Roman" w:hAnsi="Times New Roman" w:cs="Times New Roman"/>
          <w:i/>
          <w:iCs/>
          <w:color w:val="auto"/>
        </w:rPr>
        <w:t xml:space="preserve">online learning 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e nello </w:t>
      </w:r>
      <w:r w:rsidRPr="00365ECD">
        <w:rPr>
          <w:rFonts w:ascii="Times New Roman" w:eastAsia="Times New Roman" w:hAnsi="Times New Roman" w:cs="Times New Roman"/>
          <w:i/>
          <w:iCs/>
          <w:color w:val="auto"/>
        </w:rPr>
        <w:t>skill development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e </w:t>
      </w:r>
      <w:r w:rsidRPr="00365ECD">
        <w:rPr>
          <w:rFonts w:ascii="Times New Roman" w:eastAsia="Times New Roman" w:hAnsi="Times New Roman" w:cs="Times New Roman"/>
          <w:i/>
          <w:iCs/>
          <w:color w:val="auto"/>
        </w:rPr>
        <w:t>upskilling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delle persone, favorendo lo sviluppo di applicazioni su misura in base alle capacità e alla velocità di apprendimento di ogni singolo individuo. </w:t>
      </w:r>
    </w:p>
    <w:p w14:paraId="199F5298" w14:textId="77777777" w:rsidR="003D1DE7" w:rsidRPr="00365ECD" w:rsidRDefault="003D1DE7" w:rsidP="003D1D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</w:rPr>
      </w:pPr>
    </w:p>
    <w:p w14:paraId="30066FD8" w14:textId="0E551BBE" w:rsidR="00D27AC0" w:rsidRPr="00365ECD" w:rsidRDefault="00365ECD" w:rsidP="00C91BA7">
      <w:pPr>
        <w:shd w:val="clear" w:color="auto" w:fill="FDFCFA"/>
        <w:jc w:val="both"/>
        <w:rPr>
          <w:rFonts w:ascii="Times New Roman" w:hAnsi="Times New Roman" w:cs="Times New Roman"/>
          <w:i/>
          <w:iCs/>
        </w:rPr>
      </w:pPr>
      <w:r w:rsidRPr="00365ECD">
        <w:rPr>
          <w:rFonts w:ascii="Times New Roman" w:hAnsi="Times New Roman" w:cs="Times New Roman"/>
          <w:i/>
          <w:iCs/>
        </w:rPr>
        <w:t>“L'EduTech è la nuova frontiera della formazione del capitale umano, da sempre al centro della mission di Fondazione CRT, che </w:t>
      </w:r>
      <w:r w:rsidRPr="00365ECD">
        <w:rPr>
          <w:rStyle w:val="object"/>
          <w:rFonts w:ascii="Times New Roman" w:hAnsi="Times New Roman" w:cs="Times New Roman"/>
          <w:i/>
          <w:iCs/>
          <w:color w:val="006990"/>
        </w:rPr>
        <w:t>oggi</w:t>
      </w:r>
      <w:r w:rsidRPr="00365ECD">
        <w:rPr>
          <w:rFonts w:ascii="Times New Roman" w:hAnsi="Times New Roman" w:cs="Times New Roman"/>
          <w:i/>
          <w:iCs/>
        </w:rPr>
        <w:t> rilancia il proprio investimento in questo ambito strategico per il presente e il futuro della next generation </w:t>
      </w:r>
      <w:r w:rsidRPr="00365ECD">
        <w:rPr>
          <w:rFonts w:ascii="Times New Roman" w:hAnsi="Times New Roman" w:cs="Times New Roman"/>
          <w:shd w:val="clear" w:color="auto" w:fill="FDFCFA"/>
        </w:rPr>
        <w:t>– </w:t>
      </w:r>
      <w:r w:rsidRPr="00365ECD">
        <w:rPr>
          <w:rFonts w:ascii="Times New Roman" w:hAnsi="Times New Roman" w:cs="Times New Roman"/>
          <w:b/>
          <w:bCs/>
        </w:rPr>
        <w:t>dichiara Massimo Lapucci, CEO di OGR Torino e Segretario Generale di Fondazione CRT</w:t>
      </w:r>
      <w:r w:rsidRPr="00365ECD">
        <w:rPr>
          <w:rFonts w:ascii="Times New Roman" w:hAnsi="Times New Roman" w:cs="Times New Roman"/>
          <w:shd w:val="clear" w:color="auto" w:fill="FDFCFA"/>
        </w:rPr>
        <w:t> -. </w:t>
      </w:r>
      <w:r w:rsidRPr="00365ECD">
        <w:rPr>
          <w:rFonts w:ascii="Times New Roman" w:hAnsi="Times New Roman" w:cs="Times New Roman"/>
          <w:i/>
          <w:iCs/>
        </w:rPr>
        <w:t>L'innovativo programma in partenza </w:t>
      </w:r>
      <w:r w:rsidRPr="00365ECD">
        <w:rPr>
          <w:rStyle w:val="object"/>
          <w:rFonts w:ascii="Times New Roman" w:hAnsi="Times New Roman" w:cs="Times New Roman"/>
          <w:i/>
          <w:iCs/>
          <w:color w:val="006990"/>
        </w:rPr>
        <w:t>oggi</w:t>
      </w:r>
      <w:r w:rsidRPr="00365ECD">
        <w:rPr>
          <w:rFonts w:ascii="Times New Roman" w:hAnsi="Times New Roman" w:cs="Times New Roman"/>
          <w:i/>
          <w:iCs/>
        </w:rPr>
        <w:t> grazie alla collaborazione tra OGR Torino, xEdu e Fondazione Sviluppo e Crescita CRT, è una risposta concreta a una delle principali sfide della contemporaneità: fare leva sulle potenzialità dell'intelligenza artificiale, della realtà virtuale e, più in generale, delle tecnologie digitali, per ottimizzare i processi di knowledge transfer e garantire un accesso equo e inclusivo alla 'good education', in linea con un obiettivo fondamentale dell’Agenda 2030 delle Nazioni Unite". </w:t>
      </w:r>
    </w:p>
    <w:p w14:paraId="7216076A" w14:textId="5227519C" w:rsidR="00365ECD" w:rsidRDefault="00365ECD" w:rsidP="00C91BA7">
      <w:pPr>
        <w:shd w:val="clear" w:color="auto" w:fill="FDFCFA"/>
        <w:jc w:val="both"/>
        <w:rPr>
          <w:rFonts w:ascii="Garamond" w:hAnsi="Garamond"/>
          <w:i/>
          <w:iCs/>
        </w:rPr>
      </w:pPr>
    </w:p>
    <w:p w14:paraId="7DDB2808" w14:textId="7C1D17C5" w:rsidR="00C91BA7" w:rsidRPr="00365ECD" w:rsidRDefault="00C91BA7" w:rsidP="00C91BA7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  <w:r w:rsidRPr="00A156A4">
        <w:rPr>
          <w:rFonts w:ascii="Times New Roman" w:eastAsia="Times New Roman" w:hAnsi="Times New Roman" w:cs="Times New Roman"/>
          <w:i/>
          <w:iCs/>
          <w:color w:val="auto"/>
        </w:rPr>
        <w:t>NextEdu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nasce dall’alleanza tra </w:t>
      </w:r>
      <w:r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OGR Torino, Fondazione Sviluppo e Crescita CRT </w:t>
      </w:r>
      <w:r w:rsidRPr="00365ECD">
        <w:rPr>
          <w:rFonts w:ascii="Times New Roman" w:eastAsia="Times New Roman" w:hAnsi="Times New Roman" w:cs="Times New Roman"/>
          <w:color w:val="auto"/>
        </w:rPr>
        <w:t>e</w:t>
      </w:r>
      <w:r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 xEdu</w:t>
      </w:r>
      <w:r w:rsidRPr="00365ECD">
        <w:rPr>
          <w:rFonts w:ascii="Times New Roman" w:eastAsia="Times New Roman" w:hAnsi="Times New Roman" w:cs="Times New Roman"/>
          <w:color w:val="auto"/>
        </w:rPr>
        <w:t>, il più importante acceleratore europeo del settore con sede ad Helsinki, in Finlandia</w:t>
      </w:r>
      <w:r w:rsidR="00FB30A1" w:rsidRPr="00365ECD">
        <w:rPr>
          <w:rFonts w:ascii="Times New Roman" w:eastAsia="Times New Roman" w:hAnsi="Times New Roman" w:cs="Times New Roman"/>
          <w:color w:val="auto"/>
        </w:rPr>
        <w:t>,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e attivo dal 2016, e si rivolge a startup italiane ed europee interessate a sviluppare la propria idea di business in Italia</w:t>
      </w:r>
      <w:r w:rsidR="00843469" w:rsidRPr="00365ECD">
        <w:rPr>
          <w:rFonts w:ascii="Times New Roman" w:eastAsia="Times New Roman" w:hAnsi="Times New Roman" w:cs="Times New Roman"/>
          <w:color w:val="auto"/>
        </w:rPr>
        <w:t xml:space="preserve">, puntando complessivamente a 10 start up ogni anno, che </w:t>
      </w:r>
      <w:r w:rsidRPr="00365ECD">
        <w:rPr>
          <w:rFonts w:ascii="Times New Roman" w:eastAsia="Times New Roman" w:hAnsi="Times New Roman" w:cs="Times New Roman"/>
          <w:color w:val="auto"/>
        </w:rPr>
        <w:t>offrano soluzioni digitali, programmi innovativi e tecnologie all’avanguardia per la didattica e la formazione digitale dedicata a tutte le fasce d'età, dai bambini agli adulti, dalla scuola al mondo del lavoro, fino alla formazione continua.</w:t>
      </w:r>
    </w:p>
    <w:p w14:paraId="5B9BAE25" w14:textId="77777777" w:rsidR="00C91BA7" w:rsidRPr="00365ECD" w:rsidRDefault="00C91BA7" w:rsidP="00C91BA7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</w:p>
    <w:p w14:paraId="7E74A95D" w14:textId="5E092B4F" w:rsidR="00C91BA7" w:rsidRPr="00365ECD" w:rsidRDefault="00843469" w:rsidP="00C91BA7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  <w:r w:rsidRPr="00365ECD">
        <w:rPr>
          <w:rFonts w:ascii="Times New Roman" w:eastAsia="Times New Roman" w:hAnsi="Times New Roman" w:cs="Times New Roman"/>
          <w:color w:val="auto"/>
        </w:rPr>
        <w:t>La</w:t>
      </w:r>
      <w:r w:rsidR="00C91BA7" w:rsidRPr="00365ECD">
        <w:rPr>
          <w:rFonts w:ascii="Times New Roman" w:eastAsia="Times New Roman" w:hAnsi="Times New Roman" w:cs="Times New Roman"/>
          <w:color w:val="auto"/>
        </w:rPr>
        <w:t xml:space="preserve"> dimensione globale del mercato dell’</w:t>
      </w:r>
      <w:r w:rsidR="00FB30A1" w:rsidRPr="00365ECD">
        <w:rPr>
          <w:rFonts w:ascii="Times New Roman" w:eastAsia="Times New Roman" w:hAnsi="Times New Roman" w:cs="Times New Roman"/>
          <w:color w:val="auto"/>
        </w:rPr>
        <w:t>E</w:t>
      </w:r>
      <w:r w:rsidR="00C91BA7" w:rsidRPr="00365ECD">
        <w:rPr>
          <w:rFonts w:ascii="Times New Roman" w:eastAsia="Times New Roman" w:hAnsi="Times New Roman" w:cs="Times New Roman"/>
          <w:color w:val="auto"/>
        </w:rPr>
        <w:t>du</w:t>
      </w:r>
      <w:r w:rsidR="00FB30A1" w:rsidRPr="00365ECD">
        <w:rPr>
          <w:rFonts w:ascii="Times New Roman" w:eastAsia="Times New Roman" w:hAnsi="Times New Roman" w:cs="Times New Roman"/>
          <w:color w:val="auto"/>
        </w:rPr>
        <w:t>T</w:t>
      </w:r>
      <w:r w:rsidR="00C91BA7" w:rsidRPr="00365ECD">
        <w:rPr>
          <w:rFonts w:ascii="Times New Roman" w:eastAsia="Times New Roman" w:hAnsi="Times New Roman" w:cs="Times New Roman"/>
          <w:color w:val="auto"/>
        </w:rPr>
        <w:t xml:space="preserve">ech è stata valutata 89,49 miliardi di dollari nel 2020 e si prevede di assistere a un tasso di crescita annuale composto del 19,9% dal 2021 al 2028. Le </w:t>
      </w:r>
      <w:r w:rsidR="00C91BA7" w:rsidRPr="00365ECD">
        <w:rPr>
          <w:rFonts w:ascii="Times New Roman" w:eastAsia="Times New Roman" w:hAnsi="Times New Roman" w:cs="Times New Roman"/>
          <w:color w:val="auto"/>
        </w:rPr>
        <w:lastRenderedPageBreak/>
        <w:t>soluzioni tecnologiche applicate all</w:t>
      </w:r>
      <w:r w:rsidR="00CB7368" w:rsidRPr="00365ECD">
        <w:rPr>
          <w:rFonts w:ascii="Times New Roman" w:eastAsia="Times New Roman" w:hAnsi="Times New Roman" w:cs="Times New Roman"/>
          <w:color w:val="auto"/>
        </w:rPr>
        <w:t>a formazione</w:t>
      </w:r>
      <w:r w:rsidR="00C91BA7" w:rsidRPr="00365ECD">
        <w:rPr>
          <w:rFonts w:ascii="Times New Roman" w:eastAsia="Times New Roman" w:hAnsi="Times New Roman" w:cs="Times New Roman"/>
          <w:color w:val="auto"/>
        </w:rPr>
        <w:t xml:space="preserve"> </w:t>
      </w:r>
      <w:r w:rsidR="00CB7368" w:rsidRPr="00365ECD">
        <w:rPr>
          <w:rFonts w:ascii="Times New Roman" w:eastAsia="Times New Roman" w:hAnsi="Times New Roman" w:cs="Times New Roman"/>
          <w:color w:val="auto"/>
        </w:rPr>
        <w:t>scientifica e professionale</w:t>
      </w:r>
      <w:r w:rsidR="00C91BA7" w:rsidRPr="00365ECD">
        <w:rPr>
          <w:rFonts w:ascii="Times New Roman" w:eastAsia="Times New Roman" w:hAnsi="Times New Roman" w:cs="Times New Roman"/>
          <w:color w:val="auto"/>
        </w:rPr>
        <w:t xml:space="preserve"> si evolveranno infatti nelle previsioni in linea con i progressi emersi nell'ambito dell'Internet of Things (IoT), dell'intelligenza artificiale (AI), della realtà aumentata (AR) e della realtà virtuale (VR), e contribuiranno significativamente alla crescita del mercato. L'integrazione di AR e VR nelle soluzioni </w:t>
      </w:r>
      <w:r w:rsidR="00FB30A1" w:rsidRPr="00365ECD">
        <w:rPr>
          <w:rFonts w:ascii="Times New Roman" w:eastAsia="Times New Roman" w:hAnsi="Times New Roman" w:cs="Times New Roman"/>
          <w:color w:val="auto"/>
        </w:rPr>
        <w:t>E</w:t>
      </w:r>
      <w:r w:rsidR="00C91BA7" w:rsidRPr="00365ECD">
        <w:rPr>
          <w:rFonts w:ascii="Times New Roman" w:eastAsia="Times New Roman" w:hAnsi="Times New Roman" w:cs="Times New Roman"/>
          <w:color w:val="auto"/>
        </w:rPr>
        <w:t>du</w:t>
      </w:r>
      <w:r w:rsidR="00FB30A1" w:rsidRPr="00365ECD">
        <w:rPr>
          <w:rFonts w:ascii="Times New Roman" w:eastAsia="Times New Roman" w:hAnsi="Times New Roman" w:cs="Times New Roman"/>
          <w:color w:val="auto"/>
        </w:rPr>
        <w:t>T</w:t>
      </w:r>
      <w:r w:rsidR="00C91BA7" w:rsidRPr="00365ECD">
        <w:rPr>
          <w:rFonts w:ascii="Times New Roman" w:eastAsia="Times New Roman" w:hAnsi="Times New Roman" w:cs="Times New Roman"/>
          <w:color w:val="auto"/>
        </w:rPr>
        <w:t xml:space="preserve">ech aiuterà a offrire un'esperienza interattiva a studenti e corporate nei processi di </w:t>
      </w:r>
      <w:r w:rsidR="00C91BA7" w:rsidRPr="00365ECD">
        <w:rPr>
          <w:rFonts w:ascii="Times New Roman" w:eastAsia="Times New Roman" w:hAnsi="Times New Roman" w:cs="Times New Roman"/>
          <w:i/>
          <w:iCs/>
          <w:color w:val="auto"/>
        </w:rPr>
        <w:t>knowledge transfer</w:t>
      </w:r>
      <w:r w:rsidR="00C91BA7" w:rsidRPr="00365ECD">
        <w:rPr>
          <w:rFonts w:ascii="Times New Roman" w:eastAsia="Times New Roman" w:hAnsi="Times New Roman" w:cs="Times New Roman"/>
          <w:color w:val="auto"/>
        </w:rPr>
        <w:t>. </w:t>
      </w:r>
    </w:p>
    <w:p w14:paraId="5C925283" w14:textId="77777777" w:rsidR="00C91BA7" w:rsidRPr="00365ECD" w:rsidRDefault="00C91BA7" w:rsidP="00C91BA7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</w:p>
    <w:p w14:paraId="747463FF" w14:textId="670C3218" w:rsidR="00C91BA7" w:rsidRPr="00365ECD" w:rsidRDefault="00C91BA7" w:rsidP="00C91BA7">
      <w:pPr>
        <w:shd w:val="clear" w:color="auto" w:fill="FDFCFA"/>
        <w:spacing w:after="240"/>
        <w:jc w:val="both"/>
        <w:rPr>
          <w:rFonts w:ascii="Times New Roman" w:eastAsia="Times New Roman" w:hAnsi="Times New Roman" w:cs="Times New Roman"/>
          <w:color w:val="auto"/>
        </w:rPr>
      </w:pPr>
      <w:r w:rsidRPr="00365ECD">
        <w:rPr>
          <w:rFonts w:ascii="Times New Roman" w:eastAsia="Times New Roman" w:hAnsi="Times New Roman" w:cs="Times New Roman"/>
          <w:color w:val="auto"/>
        </w:rPr>
        <w:t xml:space="preserve">Il programma si svolgerà in </w:t>
      </w:r>
      <w:r w:rsidRPr="00365ECD">
        <w:rPr>
          <w:rFonts w:ascii="Times New Roman" w:eastAsia="Times New Roman" w:hAnsi="Times New Roman" w:cs="Times New Roman"/>
          <w:b/>
          <w:bCs/>
          <w:color w:val="auto"/>
        </w:rPr>
        <w:t>OGR Tech</w:t>
      </w:r>
      <w:r w:rsidR="0057235D" w:rsidRPr="00365ECD">
        <w:rPr>
          <w:rFonts w:ascii="Times New Roman" w:eastAsia="Times New Roman" w:hAnsi="Times New Roman" w:cs="Times New Roman"/>
          <w:b/>
          <w:bCs/>
          <w:color w:val="auto"/>
        </w:rPr>
        <w:t xml:space="preserve"> da maggio a ottobre 2022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con il supporto operativo di xEdu, che accompagnerà le startup </w:t>
      </w:r>
      <w:r w:rsidR="00FB30A1" w:rsidRPr="00365ECD">
        <w:rPr>
          <w:rFonts w:ascii="Times New Roman" w:eastAsia="Times New Roman" w:hAnsi="Times New Roman" w:cs="Times New Roman"/>
          <w:color w:val="auto"/>
        </w:rPr>
        <w:t>dallo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 sviluppo</w:t>
      </w:r>
      <w:r w:rsidR="00FB30A1" w:rsidRPr="00365ECD">
        <w:rPr>
          <w:rFonts w:ascii="Times New Roman" w:eastAsia="Times New Roman" w:hAnsi="Times New Roman" w:cs="Times New Roman"/>
          <w:color w:val="auto"/>
        </w:rPr>
        <w:t xml:space="preserve"> all’</w:t>
      </w:r>
      <w:r w:rsidRPr="00365ECD">
        <w:rPr>
          <w:rFonts w:ascii="Times New Roman" w:eastAsia="Times New Roman" w:hAnsi="Times New Roman" w:cs="Times New Roman"/>
          <w:color w:val="auto"/>
        </w:rPr>
        <w:t>ingresso nel mercato</w:t>
      </w:r>
      <w:r w:rsidR="00FB30A1" w:rsidRPr="00365ECD">
        <w:rPr>
          <w:rFonts w:ascii="Times New Roman" w:eastAsia="Times New Roman" w:hAnsi="Times New Roman" w:cs="Times New Roman"/>
          <w:color w:val="auto"/>
        </w:rPr>
        <w:t>, fino all’</w:t>
      </w:r>
      <w:r w:rsidRPr="00365ECD">
        <w:rPr>
          <w:rFonts w:ascii="Times New Roman" w:eastAsia="Times New Roman" w:hAnsi="Times New Roman" w:cs="Times New Roman"/>
          <w:color w:val="auto"/>
        </w:rPr>
        <w:t>internazionalizzazione delle soluzioni di apprendimento con impatto in ambito scolastico, pedagogico e professionale. Un altro importante tassello per l’ecosistema di OGR Torino che aggiunge al suo network un ulteriore attore e fattore di unicità.</w:t>
      </w:r>
    </w:p>
    <w:p w14:paraId="40DA08A3" w14:textId="1E42FD8E" w:rsidR="0057235D" w:rsidRPr="00365ECD" w:rsidRDefault="0057235D" w:rsidP="0057235D">
      <w:pPr>
        <w:shd w:val="clear" w:color="auto" w:fill="FDFCFA"/>
        <w:jc w:val="both"/>
        <w:rPr>
          <w:rFonts w:ascii="Times New Roman" w:eastAsia="Times New Roman" w:hAnsi="Times New Roman" w:cs="Times New Roman"/>
          <w:color w:val="auto"/>
        </w:rPr>
      </w:pPr>
      <w:r w:rsidRPr="00365ECD">
        <w:rPr>
          <w:rFonts w:ascii="Times New Roman" w:eastAsia="Times New Roman" w:hAnsi="Times New Roman" w:cs="Times New Roman"/>
          <w:b/>
          <w:bCs/>
          <w:color w:val="auto"/>
        </w:rPr>
        <w:t>Da oggi fino al 18 marzo 2022</w:t>
      </w:r>
      <w:r w:rsidRPr="00365ECD">
        <w:rPr>
          <w:rFonts w:ascii="Times New Roman" w:eastAsia="Times New Roman" w:hAnsi="Times New Roman" w:cs="Times New Roman"/>
          <w:color w:val="auto"/>
        </w:rPr>
        <w:t xml:space="preserve">, le startup di tutta Europa potranno inviare la propria candidatura per partecipare al programma - </w:t>
      </w:r>
      <w:hyperlink r:id="rId10" w:history="1">
        <w:r w:rsidR="00BC7377" w:rsidRPr="006168A3">
          <w:rPr>
            <w:rStyle w:val="Collegamentoipertestuale"/>
            <w:rFonts w:ascii="Times New Roman" w:eastAsia="Times New Roman" w:hAnsi="Times New Roman" w:cs="Times New Roman"/>
          </w:rPr>
          <w:t>www.xedu.co/apply</w:t>
        </w:r>
      </w:hyperlink>
    </w:p>
    <w:p w14:paraId="28F101AD" w14:textId="77777777" w:rsidR="0057235D" w:rsidRPr="00365ECD" w:rsidRDefault="0057235D" w:rsidP="00C91BA7">
      <w:pPr>
        <w:shd w:val="clear" w:color="auto" w:fill="FDFCFA"/>
        <w:spacing w:after="240"/>
        <w:jc w:val="both"/>
        <w:rPr>
          <w:rFonts w:ascii="Times New Roman" w:eastAsia="Times New Roman" w:hAnsi="Times New Roman" w:cs="Times New Roman"/>
          <w:color w:val="auto"/>
        </w:rPr>
      </w:pPr>
    </w:p>
    <w:p w14:paraId="295F21B8" w14:textId="77777777" w:rsidR="00D85B26" w:rsidRPr="00365ECD" w:rsidRDefault="00D85B26" w:rsidP="008761E8">
      <w:pPr>
        <w:contextualSpacing/>
        <w:jc w:val="both"/>
        <w:rPr>
          <w:rFonts w:ascii="Times New Roman" w:hAnsi="Times New Roman" w:cs="Times New Roman"/>
          <w:color w:val="auto"/>
        </w:rPr>
      </w:pPr>
    </w:p>
    <w:p w14:paraId="308ACFA4" w14:textId="584C9E8B" w:rsidR="006A7FAB" w:rsidRPr="00365ECD" w:rsidRDefault="006A7FAB" w:rsidP="008761E8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</w:p>
    <w:p w14:paraId="6E8019D8" w14:textId="1DA3226D" w:rsidR="00ED2802" w:rsidRPr="00365ECD" w:rsidRDefault="00223C9C" w:rsidP="008761E8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  <w:r w:rsidRPr="00365ECD">
        <w:rPr>
          <w:b/>
          <w:bCs/>
          <w:color w:val="auto"/>
        </w:rPr>
        <w:t>CONTATTI</w:t>
      </w:r>
    </w:p>
    <w:p w14:paraId="166C82FF" w14:textId="77777777" w:rsidR="00FE01E8" w:rsidRPr="00365ECD" w:rsidRDefault="00FE01E8" w:rsidP="008761E8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</w:p>
    <w:p w14:paraId="2CDF166D" w14:textId="443E6627" w:rsidR="00ED2802" w:rsidRPr="00365ECD" w:rsidRDefault="00F7174D" w:rsidP="008761E8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  <w:r w:rsidRPr="00365ECD">
        <w:rPr>
          <w:b/>
          <w:bCs/>
          <w:color w:val="auto"/>
        </w:rPr>
        <w:t>Responsabile Comunicazione e Relazioni Esterne OGR Torino</w:t>
      </w:r>
    </w:p>
    <w:p w14:paraId="466C7F86" w14:textId="6A74E6EE" w:rsidR="008A3F92" w:rsidRPr="00365ECD" w:rsidRDefault="00ED2802" w:rsidP="008761E8">
      <w:pPr>
        <w:pStyle w:val="NormaleWeb"/>
        <w:shd w:val="clear" w:color="auto" w:fill="FFFFFF"/>
        <w:spacing w:before="0" w:after="0"/>
        <w:rPr>
          <w:color w:val="auto"/>
        </w:rPr>
      </w:pPr>
      <w:r w:rsidRPr="00365ECD">
        <w:rPr>
          <w:b/>
          <w:bCs/>
          <w:color w:val="auto"/>
        </w:rPr>
        <w:t>Paola Mungo</w:t>
      </w:r>
      <w:r w:rsidRPr="00365ECD">
        <w:rPr>
          <w:color w:val="auto"/>
        </w:rPr>
        <w:br/>
        <w:t>M. +39 339 3096864</w:t>
      </w:r>
      <w:r w:rsidRPr="00365ECD">
        <w:rPr>
          <w:color w:val="auto"/>
        </w:rPr>
        <w:br/>
      </w:r>
      <w:hyperlink r:id="rId11" w:history="1">
        <w:r w:rsidR="006A7FAB" w:rsidRPr="00365ECD">
          <w:rPr>
            <w:rStyle w:val="Collegamentoipertestuale"/>
            <w:color w:val="auto"/>
          </w:rPr>
          <w:t>paola.mungo@ogrtorino.it</w:t>
        </w:r>
      </w:hyperlink>
    </w:p>
    <w:p w14:paraId="4281BD6E" w14:textId="77777777" w:rsidR="00B41F3E" w:rsidRPr="00365ECD" w:rsidRDefault="00B41F3E" w:rsidP="00B41F3E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</w:p>
    <w:p w14:paraId="43BEEC65" w14:textId="33E3A8F6" w:rsidR="00B41F3E" w:rsidRDefault="00D27AC0" w:rsidP="00B41F3E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  <w:r w:rsidRPr="00C7443C">
        <w:rPr>
          <w:b/>
          <w:bCs/>
          <w:color w:val="auto"/>
        </w:rPr>
        <w:t>Havas</w:t>
      </w:r>
      <w:r w:rsidR="00430D41">
        <w:rPr>
          <w:b/>
          <w:bCs/>
          <w:color w:val="auto"/>
        </w:rPr>
        <w:t xml:space="preserve"> PR Milan</w:t>
      </w:r>
    </w:p>
    <w:p w14:paraId="705AF195" w14:textId="77777777" w:rsidR="00430D41" w:rsidRDefault="00430D41" w:rsidP="00430D41">
      <w:pPr>
        <w:pStyle w:val="Subtitlefootertext"/>
        <w:framePr w:w="0" w:hRule="auto" w:wrap="auto" w:vAnchor="margin" w:hAnchor="text" w:yAlign="inline"/>
        <w:spacing w:before="0" w:after="0" w:line="240" w:lineRule="auto"/>
      </w:pPr>
    </w:p>
    <w:p w14:paraId="0BC2FCFC" w14:textId="6EB4730A" w:rsidR="00430D41" w:rsidRPr="00430D41" w:rsidRDefault="00430D41" w:rsidP="00430D41">
      <w:pPr>
        <w:pStyle w:val="Subtitlefootertext"/>
        <w:framePr w:w="0" w:hRule="auto" w:wrap="auto" w:vAnchor="margin" w:hAnchor="text" w:yAlign="inline"/>
        <w:spacing w:before="0" w:after="0" w:line="240" w:lineRule="auto"/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hyperlink r:id="rId12" w:history="1">
        <w:r w:rsidRPr="00430D41">
          <w:rPr>
            <w:rStyle w:val="Collegamentoipertestuale"/>
            <w:rFonts w:ascii="Times New Roman" w:hAnsi="Times New Roman" w:cs="Times New Roman"/>
            <w:b w:val="0"/>
            <w:bCs/>
            <w:color w:val="auto"/>
            <w:sz w:val="24"/>
            <w:szCs w:val="24"/>
            <w:lang w:val="en-US"/>
          </w:rPr>
          <w:t>antonio.buozzi@havaspr.com</w:t>
        </w:r>
      </w:hyperlink>
      <w:r w:rsidRPr="00430D41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 - M. +39 320 0624418</w:t>
      </w:r>
    </w:p>
    <w:p w14:paraId="527019A6" w14:textId="05F7A77A" w:rsidR="00430D41" w:rsidRPr="00430D41" w:rsidRDefault="00430D41" w:rsidP="00430D41">
      <w:pPr>
        <w:pStyle w:val="Subtitlefootertext"/>
        <w:framePr w:w="0" w:hRule="auto" w:wrap="auto" w:vAnchor="margin" w:hAnchor="text" w:yAlign="inline"/>
        <w:spacing w:before="0" w:after="0" w:line="240" w:lineRule="auto"/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en-US"/>
        </w:rPr>
      </w:pPr>
      <w:hyperlink r:id="rId13" w:history="1">
        <w:r w:rsidRPr="00430D41">
          <w:rPr>
            <w:rStyle w:val="Collegamentoipertestuale"/>
            <w:rFonts w:ascii="Times New Roman" w:hAnsi="Times New Roman" w:cs="Times New Roman"/>
            <w:b w:val="0"/>
            <w:bCs/>
            <w:color w:val="auto"/>
            <w:sz w:val="24"/>
            <w:szCs w:val="24"/>
            <w:lang w:val="en-US"/>
          </w:rPr>
          <w:t>marco.vassallo-ext@havaspr.com</w:t>
        </w:r>
      </w:hyperlink>
      <w:r w:rsidRPr="00430D41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 - M.  +39 338 7130378</w:t>
      </w:r>
    </w:p>
    <w:p w14:paraId="3194E7CC" w14:textId="2FE6F534" w:rsidR="00430D41" w:rsidRPr="00430D41" w:rsidRDefault="00430D41" w:rsidP="00430D41">
      <w:pPr>
        <w:pStyle w:val="Subtitlefootertext"/>
        <w:framePr w:w="0" w:hRule="auto" w:wrap="auto" w:vAnchor="margin" w:hAnchor="text" w:yAlign="inline"/>
        <w:spacing w:before="0" w:after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en-AU"/>
        </w:rPr>
      </w:pPr>
      <w:hyperlink r:id="rId14" w:history="1">
        <w:r w:rsidRPr="00430D41">
          <w:rPr>
            <w:rStyle w:val="Collegamentoipertestuale"/>
            <w:rFonts w:ascii="Times New Roman" w:hAnsi="Times New Roman" w:cs="Times New Roman"/>
            <w:b w:val="0"/>
            <w:bCs/>
            <w:color w:val="auto"/>
            <w:sz w:val="24"/>
            <w:szCs w:val="24"/>
            <w:lang w:val="en-US"/>
          </w:rPr>
          <w:t>andrea.parvizyar@havaspr.com</w:t>
        </w:r>
      </w:hyperlink>
      <w:r w:rsidRPr="00430D41">
        <w:rPr>
          <w:rFonts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– </w:t>
      </w:r>
      <w:r w:rsidRPr="00430D41">
        <w:rPr>
          <w:rFonts w:ascii="Times New Roman" w:hAnsi="Times New Roman" w:cs="Times New Roman"/>
          <w:b w:val="0"/>
          <w:color w:val="auto"/>
          <w:sz w:val="24"/>
          <w:szCs w:val="24"/>
          <w:lang w:val="en-AU"/>
        </w:rPr>
        <w:t>M. +39 334 9328376</w:t>
      </w:r>
    </w:p>
    <w:p w14:paraId="368168D5" w14:textId="77777777" w:rsidR="00430D41" w:rsidRPr="00365ECD" w:rsidRDefault="00430D41" w:rsidP="00B41F3E">
      <w:pPr>
        <w:pStyle w:val="NormaleWeb"/>
        <w:shd w:val="clear" w:color="auto" w:fill="FFFFFF"/>
        <w:spacing w:before="0" w:after="0"/>
        <w:rPr>
          <w:b/>
          <w:bCs/>
          <w:color w:val="auto"/>
        </w:rPr>
      </w:pPr>
    </w:p>
    <w:sectPr w:rsidR="00430D41" w:rsidRPr="00365ECD" w:rsidSect="00223C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6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ABAB" w14:textId="77777777" w:rsidR="00E46664" w:rsidRDefault="00E46664">
      <w:r>
        <w:separator/>
      </w:r>
    </w:p>
  </w:endnote>
  <w:endnote w:type="continuationSeparator" w:id="0">
    <w:p w14:paraId="48BF434A" w14:textId="77777777" w:rsidR="00E46664" w:rsidRDefault="00E4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2780" w14:textId="77777777" w:rsidR="00266C95" w:rsidRDefault="00266C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8277" w14:textId="77777777" w:rsidR="00266C95" w:rsidRDefault="00266C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462F" w14:textId="77777777" w:rsidR="00266C95" w:rsidRDefault="00266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9A667" w14:textId="77777777" w:rsidR="00E46664" w:rsidRDefault="00E46664">
      <w:r>
        <w:separator/>
      </w:r>
    </w:p>
  </w:footnote>
  <w:footnote w:type="continuationSeparator" w:id="0">
    <w:p w14:paraId="64DE5EEE" w14:textId="77777777" w:rsidR="00E46664" w:rsidRDefault="00E4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014E" w14:textId="77777777" w:rsidR="00EF1E0F" w:rsidRDefault="00EF1E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3E51" w14:textId="6A41579C" w:rsidR="002378DD" w:rsidRDefault="00174DFE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F102F54" wp14:editId="17E21180">
          <wp:simplePos x="0" y="0"/>
          <wp:positionH relativeFrom="column">
            <wp:posOffset>4906010</wp:posOffset>
          </wp:positionH>
          <wp:positionV relativeFrom="paragraph">
            <wp:posOffset>54708</wp:posOffset>
          </wp:positionV>
          <wp:extent cx="1234440" cy="815340"/>
          <wp:effectExtent l="0" t="0" r="0" b="0"/>
          <wp:wrapSquare wrapText="bothSides"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xedu_logo_horiz_B_A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44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69C5691" wp14:editId="0C3D0F30">
          <wp:simplePos x="0" y="0"/>
          <wp:positionH relativeFrom="margin">
            <wp:posOffset>1541846</wp:posOffset>
          </wp:positionH>
          <wp:positionV relativeFrom="paragraph">
            <wp:posOffset>181172</wp:posOffset>
          </wp:positionV>
          <wp:extent cx="3058837" cy="537328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8837" cy="537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15123" w14:textId="51BD6C6E" w:rsidR="002378DD" w:rsidRDefault="00D05E4A">
    <w:pPr>
      <w:pStyle w:val="Intestazione"/>
      <w:tabs>
        <w:tab w:val="clear" w:pos="9638"/>
        <w:tab w:val="right" w:pos="9612"/>
      </w:tabs>
      <w:jc w:val="both"/>
    </w:pPr>
    <w:r>
      <w:rPr>
        <w:noProof/>
      </w:rPr>
      <w:drawing>
        <wp:inline distT="0" distB="0" distL="0" distR="0" wp14:anchorId="0F55369C" wp14:editId="18E358BF">
          <wp:extent cx="1123950" cy="69853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92" cy="72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C524" w14:textId="77777777" w:rsidR="00EF1E0F" w:rsidRDefault="00EF1E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80C"/>
    <w:multiLevelType w:val="hybridMultilevel"/>
    <w:tmpl w:val="7926456E"/>
    <w:lvl w:ilvl="0" w:tplc="D9B229EA">
      <w:start w:val="21"/>
      <w:numFmt w:val="bullet"/>
      <w:lvlText w:val=""/>
      <w:lvlJc w:val="left"/>
      <w:pPr>
        <w:ind w:left="1080" w:hanging="360"/>
      </w:pPr>
      <w:rPr>
        <w:rFonts w:ascii="Wingdings" w:eastAsia="Calibri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46458A"/>
    <w:multiLevelType w:val="hybridMultilevel"/>
    <w:tmpl w:val="36BC4B94"/>
    <w:lvl w:ilvl="0" w:tplc="C780EC20">
      <w:start w:val="2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91"/>
    <w:rsid w:val="00001D5A"/>
    <w:rsid w:val="000120EC"/>
    <w:rsid w:val="0002457B"/>
    <w:rsid w:val="000247F0"/>
    <w:rsid w:val="00031DE6"/>
    <w:rsid w:val="00041C6C"/>
    <w:rsid w:val="000500B3"/>
    <w:rsid w:val="00050FBC"/>
    <w:rsid w:val="00052EE0"/>
    <w:rsid w:val="00054242"/>
    <w:rsid w:val="0005688D"/>
    <w:rsid w:val="00060A97"/>
    <w:rsid w:val="000647CC"/>
    <w:rsid w:val="000717FC"/>
    <w:rsid w:val="00071FC4"/>
    <w:rsid w:val="00073A2A"/>
    <w:rsid w:val="0008457F"/>
    <w:rsid w:val="00090BE5"/>
    <w:rsid w:val="000A384D"/>
    <w:rsid w:val="000A3B6E"/>
    <w:rsid w:val="000A4E98"/>
    <w:rsid w:val="000B1D49"/>
    <w:rsid w:val="000C034C"/>
    <w:rsid w:val="000C32D2"/>
    <w:rsid w:val="000C4BA2"/>
    <w:rsid w:val="000C511D"/>
    <w:rsid w:val="000D154C"/>
    <w:rsid w:val="000D6F92"/>
    <w:rsid w:val="000E0ECB"/>
    <w:rsid w:val="000F5661"/>
    <w:rsid w:val="000F5C83"/>
    <w:rsid w:val="000F791B"/>
    <w:rsid w:val="000F7DBD"/>
    <w:rsid w:val="00100787"/>
    <w:rsid w:val="001014F2"/>
    <w:rsid w:val="00103DEF"/>
    <w:rsid w:val="001054F7"/>
    <w:rsid w:val="00105A05"/>
    <w:rsid w:val="00105AA3"/>
    <w:rsid w:val="001113C4"/>
    <w:rsid w:val="001224B8"/>
    <w:rsid w:val="00154B3D"/>
    <w:rsid w:val="00154C76"/>
    <w:rsid w:val="001566A7"/>
    <w:rsid w:val="001663F7"/>
    <w:rsid w:val="00172BD9"/>
    <w:rsid w:val="0017410D"/>
    <w:rsid w:val="00174DFE"/>
    <w:rsid w:val="00180449"/>
    <w:rsid w:val="001810CE"/>
    <w:rsid w:val="00183CCB"/>
    <w:rsid w:val="0018694C"/>
    <w:rsid w:val="0019191E"/>
    <w:rsid w:val="00194508"/>
    <w:rsid w:val="00197B90"/>
    <w:rsid w:val="001A2D6A"/>
    <w:rsid w:val="001A7B0C"/>
    <w:rsid w:val="001C3681"/>
    <w:rsid w:val="001C7290"/>
    <w:rsid w:val="001D01D9"/>
    <w:rsid w:val="001D1E37"/>
    <w:rsid w:val="001D3C1B"/>
    <w:rsid w:val="001F128C"/>
    <w:rsid w:val="002010A4"/>
    <w:rsid w:val="00203192"/>
    <w:rsid w:val="002045D8"/>
    <w:rsid w:val="002063AD"/>
    <w:rsid w:val="00211245"/>
    <w:rsid w:val="00215466"/>
    <w:rsid w:val="00223C9C"/>
    <w:rsid w:val="00223DB0"/>
    <w:rsid w:val="0022656C"/>
    <w:rsid w:val="00226969"/>
    <w:rsid w:val="0023384F"/>
    <w:rsid w:val="00236737"/>
    <w:rsid w:val="002378DD"/>
    <w:rsid w:val="0024061A"/>
    <w:rsid w:val="0024553D"/>
    <w:rsid w:val="00252BAB"/>
    <w:rsid w:val="002562F1"/>
    <w:rsid w:val="00260B69"/>
    <w:rsid w:val="00266AF2"/>
    <w:rsid w:val="00266C95"/>
    <w:rsid w:val="002759C9"/>
    <w:rsid w:val="002827EF"/>
    <w:rsid w:val="0029433D"/>
    <w:rsid w:val="002A1B4F"/>
    <w:rsid w:val="002A513E"/>
    <w:rsid w:val="002B3ED9"/>
    <w:rsid w:val="002B5EB2"/>
    <w:rsid w:val="002B6D21"/>
    <w:rsid w:val="002B7566"/>
    <w:rsid w:val="002C15EF"/>
    <w:rsid w:val="002C304E"/>
    <w:rsid w:val="002D374C"/>
    <w:rsid w:val="002D415F"/>
    <w:rsid w:val="002D67D0"/>
    <w:rsid w:val="002E0C69"/>
    <w:rsid w:val="002E23A8"/>
    <w:rsid w:val="002E2D38"/>
    <w:rsid w:val="002E4D2E"/>
    <w:rsid w:val="00307E87"/>
    <w:rsid w:val="003133D5"/>
    <w:rsid w:val="003161AE"/>
    <w:rsid w:val="00324536"/>
    <w:rsid w:val="003251FB"/>
    <w:rsid w:val="00325C68"/>
    <w:rsid w:val="00337FC9"/>
    <w:rsid w:val="00340859"/>
    <w:rsid w:val="00341F0A"/>
    <w:rsid w:val="00342C9B"/>
    <w:rsid w:val="003445C1"/>
    <w:rsid w:val="00346BF9"/>
    <w:rsid w:val="00347CF7"/>
    <w:rsid w:val="00353215"/>
    <w:rsid w:val="003633F3"/>
    <w:rsid w:val="00365094"/>
    <w:rsid w:val="00365ECD"/>
    <w:rsid w:val="00366F3F"/>
    <w:rsid w:val="00367937"/>
    <w:rsid w:val="00373A86"/>
    <w:rsid w:val="00385C2B"/>
    <w:rsid w:val="00393115"/>
    <w:rsid w:val="0039387C"/>
    <w:rsid w:val="003A3FA7"/>
    <w:rsid w:val="003A429F"/>
    <w:rsid w:val="003B67B0"/>
    <w:rsid w:val="003C5E6D"/>
    <w:rsid w:val="003C6357"/>
    <w:rsid w:val="003D11FB"/>
    <w:rsid w:val="003D1ABB"/>
    <w:rsid w:val="003D1DE7"/>
    <w:rsid w:val="003E3B24"/>
    <w:rsid w:val="003E5E1A"/>
    <w:rsid w:val="003F4EED"/>
    <w:rsid w:val="003F5348"/>
    <w:rsid w:val="00401633"/>
    <w:rsid w:val="0040259C"/>
    <w:rsid w:val="004047CD"/>
    <w:rsid w:val="00405904"/>
    <w:rsid w:val="00410248"/>
    <w:rsid w:val="00410EE9"/>
    <w:rsid w:val="0042705A"/>
    <w:rsid w:val="00427339"/>
    <w:rsid w:val="004301D9"/>
    <w:rsid w:val="00430D41"/>
    <w:rsid w:val="00435060"/>
    <w:rsid w:val="00437911"/>
    <w:rsid w:val="004400D8"/>
    <w:rsid w:val="00450220"/>
    <w:rsid w:val="00450785"/>
    <w:rsid w:val="00450D05"/>
    <w:rsid w:val="00455F0C"/>
    <w:rsid w:val="004670F8"/>
    <w:rsid w:val="004713B0"/>
    <w:rsid w:val="00484DB4"/>
    <w:rsid w:val="00486212"/>
    <w:rsid w:val="004915A0"/>
    <w:rsid w:val="0049204B"/>
    <w:rsid w:val="004A15C4"/>
    <w:rsid w:val="004A1C3A"/>
    <w:rsid w:val="004A1FF2"/>
    <w:rsid w:val="004A7A21"/>
    <w:rsid w:val="004B45A8"/>
    <w:rsid w:val="004D17B5"/>
    <w:rsid w:val="004E2844"/>
    <w:rsid w:val="004E366B"/>
    <w:rsid w:val="004F171F"/>
    <w:rsid w:val="004F4A00"/>
    <w:rsid w:val="00501E8B"/>
    <w:rsid w:val="00503D28"/>
    <w:rsid w:val="00516E8A"/>
    <w:rsid w:val="00541143"/>
    <w:rsid w:val="005411A9"/>
    <w:rsid w:val="005613BD"/>
    <w:rsid w:val="005715FB"/>
    <w:rsid w:val="0057235D"/>
    <w:rsid w:val="005845BD"/>
    <w:rsid w:val="00585A2B"/>
    <w:rsid w:val="00593C63"/>
    <w:rsid w:val="005A1C8F"/>
    <w:rsid w:val="005A458D"/>
    <w:rsid w:val="005C4BCA"/>
    <w:rsid w:val="005E08E2"/>
    <w:rsid w:val="005F060F"/>
    <w:rsid w:val="005F4CF2"/>
    <w:rsid w:val="005F541A"/>
    <w:rsid w:val="0061249F"/>
    <w:rsid w:val="00614AF6"/>
    <w:rsid w:val="00622BEC"/>
    <w:rsid w:val="00623ED7"/>
    <w:rsid w:val="00624AEF"/>
    <w:rsid w:val="0062704B"/>
    <w:rsid w:val="00650B4E"/>
    <w:rsid w:val="00654663"/>
    <w:rsid w:val="00654A14"/>
    <w:rsid w:val="00671D52"/>
    <w:rsid w:val="00672CC2"/>
    <w:rsid w:val="00674A53"/>
    <w:rsid w:val="0067748A"/>
    <w:rsid w:val="00686CCE"/>
    <w:rsid w:val="00690AB3"/>
    <w:rsid w:val="00694400"/>
    <w:rsid w:val="00697EF0"/>
    <w:rsid w:val="006A0C66"/>
    <w:rsid w:val="006A0DC4"/>
    <w:rsid w:val="006A0ED6"/>
    <w:rsid w:val="006A7FAB"/>
    <w:rsid w:val="006B5D64"/>
    <w:rsid w:val="006D4425"/>
    <w:rsid w:val="006D6B01"/>
    <w:rsid w:val="006E5FC0"/>
    <w:rsid w:val="006F527E"/>
    <w:rsid w:val="006F6CA1"/>
    <w:rsid w:val="006F7CD2"/>
    <w:rsid w:val="00707E1B"/>
    <w:rsid w:val="00710B33"/>
    <w:rsid w:val="007150A0"/>
    <w:rsid w:val="00717FF5"/>
    <w:rsid w:val="00723781"/>
    <w:rsid w:val="00727B70"/>
    <w:rsid w:val="007302D4"/>
    <w:rsid w:val="00736D8D"/>
    <w:rsid w:val="0074241B"/>
    <w:rsid w:val="00753CDB"/>
    <w:rsid w:val="00756DF7"/>
    <w:rsid w:val="00757549"/>
    <w:rsid w:val="00761975"/>
    <w:rsid w:val="00763820"/>
    <w:rsid w:val="00765F73"/>
    <w:rsid w:val="00767497"/>
    <w:rsid w:val="0077242F"/>
    <w:rsid w:val="007871FE"/>
    <w:rsid w:val="00790AA4"/>
    <w:rsid w:val="007918CF"/>
    <w:rsid w:val="007943C0"/>
    <w:rsid w:val="00794EF9"/>
    <w:rsid w:val="0079761E"/>
    <w:rsid w:val="007A53BB"/>
    <w:rsid w:val="007B6547"/>
    <w:rsid w:val="007B7893"/>
    <w:rsid w:val="007C1B04"/>
    <w:rsid w:val="007C3AA3"/>
    <w:rsid w:val="007E309E"/>
    <w:rsid w:val="007E3C4D"/>
    <w:rsid w:val="00802716"/>
    <w:rsid w:val="00816E2D"/>
    <w:rsid w:val="00820458"/>
    <w:rsid w:val="008252F4"/>
    <w:rsid w:val="00831342"/>
    <w:rsid w:val="00833F33"/>
    <w:rsid w:val="00836E6F"/>
    <w:rsid w:val="008414EE"/>
    <w:rsid w:val="008417FF"/>
    <w:rsid w:val="00843469"/>
    <w:rsid w:val="00844BBB"/>
    <w:rsid w:val="00847B01"/>
    <w:rsid w:val="00860319"/>
    <w:rsid w:val="00863FB0"/>
    <w:rsid w:val="00864A3B"/>
    <w:rsid w:val="008657F1"/>
    <w:rsid w:val="008747C3"/>
    <w:rsid w:val="008753C4"/>
    <w:rsid w:val="008761E8"/>
    <w:rsid w:val="00876E88"/>
    <w:rsid w:val="00876F21"/>
    <w:rsid w:val="00882F9B"/>
    <w:rsid w:val="00887E0B"/>
    <w:rsid w:val="008A3F92"/>
    <w:rsid w:val="008A4317"/>
    <w:rsid w:val="008A5569"/>
    <w:rsid w:val="008A67DC"/>
    <w:rsid w:val="008C123A"/>
    <w:rsid w:val="008D2610"/>
    <w:rsid w:val="008E3DDD"/>
    <w:rsid w:val="008E627F"/>
    <w:rsid w:val="008F4B27"/>
    <w:rsid w:val="008F580F"/>
    <w:rsid w:val="008F6336"/>
    <w:rsid w:val="00903F94"/>
    <w:rsid w:val="009044F9"/>
    <w:rsid w:val="009076BF"/>
    <w:rsid w:val="00912EFD"/>
    <w:rsid w:val="00914A3A"/>
    <w:rsid w:val="0092114F"/>
    <w:rsid w:val="00930234"/>
    <w:rsid w:val="00930476"/>
    <w:rsid w:val="00932320"/>
    <w:rsid w:val="009365D5"/>
    <w:rsid w:val="00941325"/>
    <w:rsid w:val="0095122A"/>
    <w:rsid w:val="00952D44"/>
    <w:rsid w:val="00960BF0"/>
    <w:rsid w:val="009622EC"/>
    <w:rsid w:val="00964927"/>
    <w:rsid w:val="009737E5"/>
    <w:rsid w:val="009759E5"/>
    <w:rsid w:val="00977503"/>
    <w:rsid w:val="009A0EE7"/>
    <w:rsid w:val="009C1EF1"/>
    <w:rsid w:val="009D1205"/>
    <w:rsid w:val="009D2283"/>
    <w:rsid w:val="009D38ED"/>
    <w:rsid w:val="009D53E0"/>
    <w:rsid w:val="009E438C"/>
    <w:rsid w:val="009F0298"/>
    <w:rsid w:val="009F1FD4"/>
    <w:rsid w:val="009F38B0"/>
    <w:rsid w:val="009F572D"/>
    <w:rsid w:val="009F6145"/>
    <w:rsid w:val="00A01DC1"/>
    <w:rsid w:val="00A156A4"/>
    <w:rsid w:val="00A3487A"/>
    <w:rsid w:val="00A36B7B"/>
    <w:rsid w:val="00A377DD"/>
    <w:rsid w:val="00A4061F"/>
    <w:rsid w:val="00A45F57"/>
    <w:rsid w:val="00A51907"/>
    <w:rsid w:val="00A53755"/>
    <w:rsid w:val="00A63C02"/>
    <w:rsid w:val="00A72484"/>
    <w:rsid w:val="00A75574"/>
    <w:rsid w:val="00A9014C"/>
    <w:rsid w:val="00A90740"/>
    <w:rsid w:val="00A948D7"/>
    <w:rsid w:val="00A9796F"/>
    <w:rsid w:val="00AB2C89"/>
    <w:rsid w:val="00AC146F"/>
    <w:rsid w:val="00AC2E33"/>
    <w:rsid w:val="00AC67F0"/>
    <w:rsid w:val="00AD2CA3"/>
    <w:rsid w:val="00B01D45"/>
    <w:rsid w:val="00B04C5A"/>
    <w:rsid w:val="00B11FEC"/>
    <w:rsid w:val="00B1373F"/>
    <w:rsid w:val="00B14D1C"/>
    <w:rsid w:val="00B164FF"/>
    <w:rsid w:val="00B24C7A"/>
    <w:rsid w:val="00B270C1"/>
    <w:rsid w:val="00B331C4"/>
    <w:rsid w:val="00B40E19"/>
    <w:rsid w:val="00B41F3E"/>
    <w:rsid w:val="00B468C7"/>
    <w:rsid w:val="00B46A80"/>
    <w:rsid w:val="00B505B5"/>
    <w:rsid w:val="00B513B5"/>
    <w:rsid w:val="00B5389C"/>
    <w:rsid w:val="00B54526"/>
    <w:rsid w:val="00B56AF4"/>
    <w:rsid w:val="00B62DBC"/>
    <w:rsid w:val="00B66227"/>
    <w:rsid w:val="00B66479"/>
    <w:rsid w:val="00B77D60"/>
    <w:rsid w:val="00B82BC6"/>
    <w:rsid w:val="00B90479"/>
    <w:rsid w:val="00B91A6D"/>
    <w:rsid w:val="00B950CE"/>
    <w:rsid w:val="00BA17BF"/>
    <w:rsid w:val="00BB1217"/>
    <w:rsid w:val="00BB5894"/>
    <w:rsid w:val="00BC04DB"/>
    <w:rsid w:val="00BC2F5F"/>
    <w:rsid w:val="00BC321B"/>
    <w:rsid w:val="00BC7377"/>
    <w:rsid w:val="00BD25A6"/>
    <w:rsid w:val="00BD4C66"/>
    <w:rsid w:val="00BE05A7"/>
    <w:rsid w:val="00BF1EED"/>
    <w:rsid w:val="00BF270F"/>
    <w:rsid w:val="00C05033"/>
    <w:rsid w:val="00C1332C"/>
    <w:rsid w:val="00C15F9F"/>
    <w:rsid w:val="00C17FBD"/>
    <w:rsid w:val="00C2038B"/>
    <w:rsid w:val="00C2191C"/>
    <w:rsid w:val="00C27AC1"/>
    <w:rsid w:val="00C41291"/>
    <w:rsid w:val="00C43039"/>
    <w:rsid w:val="00C4736E"/>
    <w:rsid w:val="00C47718"/>
    <w:rsid w:val="00C707E5"/>
    <w:rsid w:val="00C7443C"/>
    <w:rsid w:val="00C812E1"/>
    <w:rsid w:val="00C835E3"/>
    <w:rsid w:val="00C84D19"/>
    <w:rsid w:val="00C85CB1"/>
    <w:rsid w:val="00C91BA7"/>
    <w:rsid w:val="00C960A6"/>
    <w:rsid w:val="00CA469C"/>
    <w:rsid w:val="00CB1BF3"/>
    <w:rsid w:val="00CB2F1C"/>
    <w:rsid w:val="00CB7368"/>
    <w:rsid w:val="00CB74DF"/>
    <w:rsid w:val="00CC4873"/>
    <w:rsid w:val="00CC5B59"/>
    <w:rsid w:val="00CD249B"/>
    <w:rsid w:val="00CE07E1"/>
    <w:rsid w:val="00CE547A"/>
    <w:rsid w:val="00CF1DBE"/>
    <w:rsid w:val="00CF2AE3"/>
    <w:rsid w:val="00D030C8"/>
    <w:rsid w:val="00D05846"/>
    <w:rsid w:val="00D05E4A"/>
    <w:rsid w:val="00D15E37"/>
    <w:rsid w:val="00D26122"/>
    <w:rsid w:val="00D27AC0"/>
    <w:rsid w:val="00D37F96"/>
    <w:rsid w:val="00D44C02"/>
    <w:rsid w:val="00D510C9"/>
    <w:rsid w:val="00D71617"/>
    <w:rsid w:val="00D73AF7"/>
    <w:rsid w:val="00D74BB9"/>
    <w:rsid w:val="00D85B26"/>
    <w:rsid w:val="00D87682"/>
    <w:rsid w:val="00D93733"/>
    <w:rsid w:val="00D95B84"/>
    <w:rsid w:val="00DA2570"/>
    <w:rsid w:val="00DA26F7"/>
    <w:rsid w:val="00DB6B4F"/>
    <w:rsid w:val="00DC35FF"/>
    <w:rsid w:val="00DC38FB"/>
    <w:rsid w:val="00DC564B"/>
    <w:rsid w:val="00DD2010"/>
    <w:rsid w:val="00DE26FB"/>
    <w:rsid w:val="00DE67BA"/>
    <w:rsid w:val="00DF0102"/>
    <w:rsid w:val="00DF5F55"/>
    <w:rsid w:val="00E007C5"/>
    <w:rsid w:val="00E01ECE"/>
    <w:rsid w:val="00E054FB"/>
    <w:rsid w:val="00E11EAB"/>
    <w:rsid w:val="00E26F12"/>
    <w:rsid w:val="00E31810"/>
    <w:rsid w:val="00E31E20"/>
    <w:rsid w:val="00E333F7"/>
    <w:rsid w:val="00E4416A"/>
    <w:rsid w:val="00E44C4A"/>
    <w:rsid w:val="00E45854"/>
    <w:rsid w:val="00E46664"/>
    <w:rsid w:val="00E5702B"/>
    <w:rsid w:val="00E6091B"/>
    <w:rsid w:val="00E62FDA"/>
    <w:rsid w:val="00E647B7"/>
    <w:rsid w:val="00E73A52"/>
    <w:rsid w:val="00E7590D"/>
    <w:rsid w:val="00E80C8A"/>
    <w:rsid w:val="00E92B65"/>
    <w:rsid w:val="00EA4404"/>
    <w:rsid w:val="00EB12E6"/>
    <w:rsid w:val="00EB1B23"/>
    <w:rsid w:val="00EB451B"/>
    <w:rsid w:val="00EB51C2"/>
    <w:rsid w:val="00EB739E"/>
    <w:rsid w:val="00EC4415"/>
    <w:rsid w:val="00EC57F9"/>
    <w:rsid w:val="00EC71EC"/>
    <w:rsid w:val="00ED2802"/>
    <w:rsid w:val="00ED5DCF"/>
    <w:rsid w:val="00EE08CA"/>
    <w:rsid w:val="00EF1E0F"/>
    <w:rsid w:val="00EF3FE3"/>
    <w:rsid w:val="00F02E64"/>
    <w:rsid w:val="00F06AA0"/>
    <w:rsid w:val="00F3050C"/>
    <w:rsid w:val="00F36C69"/>
    <w:rsid w:val="00F42617"/>
    <w:rsid w:val="00F45DD1"/>
    <w:rsid w:val="00F47274"/>
    <w:rsid w:val="00F532D3"/>
    <w:rsid w:val="00F54ABD"/>
    <w:rsid w:val="00F569B1"/>
    <w:rsid w:val="00F570E8"/>
    <w:rsid w:val="00F61B7E"/>
    <w:rsid w:val="00F7174D"/>
    <w:rsid w:val="00F73366"/>
    <w:rsid w:val="00F77706"/>
    <w:rsid w:val="00F84F13"/>
    <w:rsid w:val="00F85D57"/>
    <w:rsid w:val="00F8695A"/>
    <w:rsid w:val="00F9523D"/>
    <w:rsid w:val="00FA6494"/>
    <w:rsid w:val="00FA6A6D"/>
    <w:rsid w:val="00FB100C"/>
    <w:rsid w:val="00FB30A1"/>
    <w:rsid w:val="00FB348A"/>
    <w:rsid w:val="00FC2A80"/>
    <w:rsid w:val="00FE01E8"/>
    <w:rsid w:val="00FF28E4"/>
    <w:rsid w:val="00FF48C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905C73"/>
  <w15:docId w15:val="{B5450B8D-9B67-473C-9BD2-180DDE3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it-IT"/>
    </w:rPr>
  </w:style>
  <w:style w:type="character" w:customStyle="1" w:styleId="Link">
    <w:name w:val="Link"/>
    <w:rPr>
      <w:color w:val="0000FF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4F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4F2"/>
    <w:rPr>
      <w:rFonts w:ascii="Lucida Grande" w:eastAsia="Calibri" w:hAnsi="Lucida Grande" w:cs="Lucida Grande"/>
      <w:color w:val="000000"/>
      <w:sz w:val="18"/>
      <w:szCs w:val="18"/>
      <w:u w:color="000000"/>
      <w:lang w:val="it-IT"/>
    </w:rPr>
  </w:style>
  <w:style w:type="paragraph" w:styleId="Revisione">
    <w:name w:val="Revision"/>
    <w:hidden/>
    <w:uiPriority w:val="99"/>
    <w:semiHidden/>
    <w:rsid w:val="00D03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F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FF5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523D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19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57F9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57F9"/>
    <w:rPr>
      <w:rFonts w:ascii="Consolas" w:eastAsia="Calibri" w:hAnsi="Consolas" w:cs="Consolas"/>
      <w:color w:val="000000"/>
      <w:u w:color="000000"/>
      <w:lang w:val="it-IT"/>
    </w:rPr>
  </w:style>
  <w:style w:type="table" w:styleId="Grigliatabella">
    <w:name w:val="Table Grid"/>
    <w:basedOn w:val="Tabellanormale"/>
    <w:uiPriority w:val="59"/>
    <w:rsid w:val="0096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A">
    <w:name w:val="Di default A"/>
    <w:rsid w:val="00D44C02"/>
    <w:rPr>
      <w:rFonts w:ascii="Helvetica Neue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apple-converted-space">
    <w:name w:val="apple-converted-space"/>
    <w:basedOn w:val="Carpredefinitoparagrafo"/>
    <w:rsid w:val="00F77706"/>
  </w:style>
  <w:style w:type="paragraph" w:customStyle="1" w:styleId="s3">
    <w:name w:val="s3"/>
    <w:basedOn w:val="Normale"/>
    <w:rsid w:val="00073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</w:rPr>
  </w:style>
  <w:style w:type="character" w:customStyle="1" w:styleId="bumpedfont20">
    <w:name w:val="bumpedfont20"/>
    <w:basedOn w:val="Carpredefinitoparagrafo"/>
    <w:rsid w:val="00073A2A"/>
  </w:style>
  <w:style w:type="character" w:styleId="Enfasicorsivo">
    <w:name w:val="Emphasis"/>
    <w:basedOn w:val="Carpredefinitoparagrafo"/>
    <w:uiPriority w:val="20"/>
    <w:qFormat/>
    <w:rsid w:val="00727B70"/>
    <w:rPr>
      <w:i/>
      <w:iCs/>
    </w:rPr>
  </w:style>
  <w:style w:type="paragraph" w:styleId="Paragrafoelenco">
    <w:name w:val="List Paragraph"/>
    <w:basedOn w:val="Normale"/>
    <w:uiPriority w:val="34"/>
    <w:qFormat/>
    <w:rsid w:val="00BF270F"/>
    <w:pPr>
      <w:ind w:left="720"/>
      <w:contextualSpacing/>
    </w:pPr>
  </w:style>
  <w:style w:type="character" w:customStyle="1" w:styleId="Enfasi">
    <w:name w:val="Enfasi"/>
    <w:qFormat/>
    <w:rsid w:val="00C05033"/>
    <w:rPr>
      <w:i/>
      <w:iCs/>
    </w:rPr>
  </w:style>
  <w:style w:type="character" w:styleId="Enfasigrassetto">
    <w:name w:val="Strong"/>
    <w:basedOn w:val="Carpredefinitoparagrafo"/>
    <w:uiPriority w:val="22"/>
    <w:qFormat/>
    <w:rsid w:val="00E054FB"/>
    <w:rPr>
      <w:b/>
      <w:bCs/>
    </w:rPr>
  </w:style>
  <w:style w:type="character" w:customStyle="1" w:styleId="object">
    <w:name w:val="object"/>
    <w:basedOn w:val="Carpredefinitoparagrafo"/>
    <w:rsid w:val="00E054FB"/>
  </w:style>
  <w:style w:type="paragraph" w:customStyle="1" w:styleId="v1msonormal">
    <w:name w:val="v1msonormal"/>
    <w:basedOn w:val="Normale"/>
    <w:rsid w:val="00EF1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69C"/>
    <w:rPr>
      <w:color w:val="605E5C"/>
      <w:shd w:val="clear" w:color="auto" w:fill="E1DFDD"/>
    </w:rPr>
  </w:style>
  <w:style w:type="paragraph" w:customStyle="1" w:styleId="Subtitlefootertext">
    <w:name w:val="Subtitle footer text"/>
    <w:basedOn w:val="Normale"/>
    <w:qFormat/>
    <w:rsid w:val="00430D41"/>
    <w:pPr>
      <w:framePr w:w="11907" w:h="57" w:wrap="notBeside" w:vAnchor="text" w:hAnchor="page" w:y="1" w:anchorLock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40" w:line="216" w:lineRule="exact"/>
    </w:pPr>
    <w:rPr>
      <w:rFonts w:asciiTheme="minorHAnsi" w:eastAsiaTheme="minorHAnsi" w:hAnsiTheme="minorHAnsi" w:cstheme="minorBidi"/>
      <w:b/>
      <w:color w:val="A5A5A5" w:themeColor="accent3"/>
      <w:sz w:val="18"/>
      <w:szCs w:val="1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du.co/apply" TargetMode="External"/><Relationship Id="rId13" Type="http://schemas.openxmlformats.org/officeDocument/2006/relationships/hyperlink" Target="mailto:marco.vassallo-ext@havasp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tonio.buozzi@havaspr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ola.mungo@ogrtorin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xedu.co/appl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OGRTorino" TargetMode="External"/><Relationship Id="rId14" Type="http://schemas.openxmlformats.org/officeDocument/2006/relationships/hyperlink" Target="mailto:andrea.parvizyar@havaspr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4C11-6E9E-468B-ADE6-1029A202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Mungo</dc:creator>
  <cp:lastModifiedBy>Andrea Parvizyar</cp:lastModifiedBy>
  <cp:revision>12</cp:revision>
  <cp:lastPrinted>2021-09-22T15:06:00Z</cp:lastPrinted>
  <dcterms:created xsi:type="dcterms:W3CDTF">2022-02-16T07:14:00Z</dcterms:created>
  <dcterms:modified xsi:type="dcterms:W3CDTF">2022-02-16T08:25:00Z</dcterms:modified>
</cp:coreProperties>
</file>