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widowControl w:val="off"/>
        <w:rPr>
          <w:rFonts w:eastAsia="Montserrat"/>
          <w:b/>
          <w:color w:val="233469"/>
          <w:sz w:val="24"/>
          <w:szCs w:val="24"/>
        </w:rPr>
      </w:pPr>
      <w:r>
        <w:rPr>
          <w:rFonts w:eastAsia="Montserrat"/>
          <w:b/>
          <w:color w:val="233469"/>
          <w:sz w:val="24"/>
          <w:szCs w:val="24"/>
        </w:rPr>
        <w:t xml:space="preserve">INNOVAZIONE.  </w:t>
      </w:r>
      <w:r>
        <w:rPr>
          <w:rFonts w:eastAsia="Montserrat"/>
          <w:b/>
          <w:color w:val="233469"/>
          <w:sz w:val="24"/>
          <w:szCs w:val="24"/>
        </w:rPr>
        <w:t xml:space="preserve">CON FONDAZIONE SVILUPPO E CRESCITA CRT E UPSKILL 4.0 </w:t>
      </w:r>
      <w:r>
        <w:rPr>
          <w:rFonts w:eastAsia="Montserrat"/>
          <w:b/>
          <w:color w:val="233469"/>
          <w:sz w:val="24"/>
          <w:szCs w:val="24"/>
        </w:rPr>
        <w:t xml:space="preserve">LE IMPRESE PIEMONTESI </w:t>
      </w:r>
      <w:r>
        <w:rPr>
          <w:rFonts w:eastAsia="Montserrat"/>
          <w:b/>
          <w:color w:val="233469"/>
          <w:sz w:val="24"/>
          <w:szCs w:val="24"/>
        </w:rPr>
        <w:t xml:space="preserve">“</w:t>
      </w:r>
      <w:r>
        <w:rPr>
          <w:rFonts w:eastAsia="Montserrat"/>
          <w:b/>
          <w:color w:val="233469"/>
          <w:sz w:val="24"/>
          <w:szCs w:val="24"/>
        </w:rPr>
        <w:t xml:space="preserve">LANCIANO</w:t>
      </w:r>
      <w:r>
        <w:rPr>
          <w:rFonts w:eastAsia="Montserrat"/>
          <w:b/>
          <w:color w:val="233469"/>
          <w:sz w:val="24"/>
          <w:szCs w:val="24"/>
        </w:rPr>
        <w:t xml:space="preserve">”</w:t>
      </w:r>
      <w:r>
        <w:rPr>
          <w:rFonts w:eastAsia="Montserrat"/>
          <w:b/>
          <w:color w:val="233469"/>
          <w:sz w:val="24"/>
          <w:szCs w:val="24"/>
        </w:rPr>
        <w:t xml:space="preserve"> LA SFIDA AGLI STUDENTI </w:t>
      </w:r>
      <w:r>
        <w:rPr>
          <w:rFonts w:eastAsia="Montserrat"/>
          <w:b/>
          <w:color w:val="233469"/>
          <w:sz w:val="24"/>
          <w:szCs w:val="24"/>
        </w:rPr>
        <w:t xml:space="preserve">DEGLI ITS </w:t>
      </w:r>
      <w:r/>
    </w:p>
    <w:p>
      <w:pPr>
        <w:jc w:val="both"/>
        <w:widowControl w:val="off"/>
        <w:rPr>
          <w:rFonts w:eastAsia="Montserrat"/>
          <w:b/>
          <w:color w:val="233469"/>
          <w:sz w:val="24"/>
          <w:szCs w:val="24"/>
        </w:rPr>
      </w:pPr>
      <w:r>
        <w:rPr>
          <w:rFonts w:eastAsia="Montserrat"/>
          <w:b/>
          <w:color w:val="233469"/>
          <w:sz w:val="24"/>
          <w:szCs w:val="24"/>
        </w:rPr>
      </w:r>
      <w:r/>
    </w:p>
    <w:p>
      <w:pPr>
        <w:pStyle w:val="759"/>
        <w:numPr>
          <w:ilvl w:val="0"/>
          <w:numId w:val="1"/>
        </w:numPr>
        <w:jc w:val="both"/>
        <w:widowControl w:val="off"/>
        <w:rPr>
          <w:rFonts w:eastAsia="Montserrat"/>
          <w:b/>
          <w:color w:val="233469"/>
          <w:sz w:val="24"/>
          <w:szCs w:val="24"/>
        </w:rPr>
      </w:pP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Obiettivo del progetto è ridurre il 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mismatch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 giovani-imprese attivando p</w:t>
      </w:r>
      <w:r>
        <w:rPr>
          <w:rFonts w:eastAsia="Montserrat"/>
          <w:b/>
          <w:color w:val="233469"/>
          <w:sz w:val="24"/>
          <w:szCs w:val="24"/>
        </w:rPr>
        <w:t xml:space="preserve">ercorsi di accelerazione strategica, organizzativa e digitale per le aziende del settore 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del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 t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urismo 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e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 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dell'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a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groalimentare del Piemonte. </w:t>
      </w:r>
      <w:r>
        <w:rPr>
          <w:rFonts w:eastAsia="Montserrat"/>
          <w:b/>
          <w:color w:val="233469"/>
          <w:sz w:val="24"/>
          <w:szCs w:val="24"/>
        </w:rPr>
        <w:t xml:space="preserve">UniCredit è partner dell’iniziativa.</w:t>
      </w:r>
      <w:r/>
    </w:p>
    <w:p>
      <w:pPr>
        <w:jc w:val="both"/>
        <w:widowControl w:val="off"/>
        <w:rPr>
          <w:rFonts w:eastAsia="Montserrat"/>
          <w:b/>
          <w:color w:val="233469"/>
          <w:sz w:val="24"/>
          <w:szCs w:val="24"/>
          <w:highlight w:val="white"/>
        </w:rPr>
      </w:pPr>
      <w:r>
        <w:rPr>
          <w:rFonts w:eastAsia="Montserrat"/>
          <w:b/>
          <w:color w:val="233469"/>
          <w:sz w:val="24"/>
          <w:szCs w:val="24"/>
          <w:highlight w:val="white"/>
        </w:rPr>
      </w:r>
      <w:r/>
    </w:p>
    <w:p>
      <w:pPr>
        <w:jc w:val="both"/>
        <w:widowControl w:val="off"/>
        <w:rPr>
          <w:rFonts w:eastAsia="Montserrat"/>
          <w:b/>
          <w:color w:val="233469"/>
          <w:sz w:val="24"/>
          <w:szCs w:val="24"/>
          <w:highlight w:val="white"/>
        </w:rPr>
      </w:pP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Le aziende potranno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 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presentare un’idea progettuale </w:t>
      </w:r>
      <w:r>
        <w:rPr>
          <w:rFonts w:eastAsia="Montserrat"/>
          <w:b/>
          <w:color w:val="233469"/>
          <w:sz w:val="24"/>
          <w:szCs w:val="24"/>
          <w:highlight w:val="white"/>
        </w:rPr>
        <w:t xml:space="preserve">fino al 18 luglio 2022</w:t>
      </w:r>
      <w:r/>
    </w:p>
    <w:p>
      <w:pPr>
        <w:jc w:val="both"/>
        <w:spacing w:before="240" w:after="240"/>
        <w:widowControl w:val="off"/>
        <w:rPr>
          <w:rFonts w:eastAsia="Montserrat"/>
          <w:b/>
          <w:color w:val="233469"/>
          <w:sz w:val="24"/>
          <w:szCs w:val="24"/>
        </w:rPr>
      </w:pPr>
      <w:r>
        <w:rPr>
          <w:rFonts w:eastAsia="Montserrat"/>
          <w:b/>
          <w:color w:val="233469"/>
          <w:sz w:val="24"/>
          <w:szCs w:val="24"/>
        </w:rPr>
        <w:t xml:space="preserve">Rendere </w:t>
      </w:r>
      <w:r>
        <w:rPr>
          <w:rFonts w:eastAsia="Montserrat"/>
          <w:color w:val="233469"/>
          <w:sz w:val="24"/>
          <w:szCs w:val="24"/>
        </w:rPr>
        <w:t xml:space="preserve">più moderni e competitivi due settori cruciali per l’economia del Piemonte, </w:t>
      </w:r>
      <w:r>
        <w:rPr>
          <w:rFonts w:eastAsia="Montserrat"/>
          <w:color w:val="233469"/>
          <w:sz w:val="24"/>
          <w:szCs w:val="24"/>
          <w:highlight w:val="white"/>
        </w:rPr>
        <w:t xml:space="preserve">turismo e agroalimentare</w:t>
      </w:r>
      <w:r>
        <w:rPr>
          <w:rFonts w:eastAsia="Montserrat"/>
          <w:color w:val="233469"/>
          <w:sz w:val="24"/>
          <w:szCs w:val="24"/>
        </w:rPr>
        <w:t xml:space="preserve">, e contrastare il fenomeno dello </w:t>
      </w:r>
      <w:r>
        <w:rPr>
          <w:rFonts w:eastAsia="Montserrat"/>
          <w:color w:val="233469"/>
          <w:sz w:val="24"/>
          <w:szCs w:val="24"/>
        </w:rPr>
        <w:t xml:space="preserve">skill</w:t>
      </w:r>
      <w:r>
        <w:rPr>
          <w:rFonts w:eastAsia="Montserrat"/>
          <w:color w:val="233469"/>
          <w:sz w:val="24"/>
          <w:szCs w:val="24"/>
        </w:rPr>
        <w:t xml:space="preserve"> </w:t>
      </w:r>
      <w:r>
        <w:rPr>
          <w:rFonts w:eastAsia="Montserrat"/>
          <w:color w:val="233469"/>
          <w:sz w:val="24"/>
          <w:szCs w:val="24"/>
        </w:rPr>
        <w:t xml:space="preserve">mismatch</w:t>
      </w:r>
      <w:r>
        <w:rPr>
          <w:rFonts w:eastAsia="Montserrat"/>
          <w:color w:val="233469"/>
          <w:sz w:val="24"/>
          <w:szCs w:val="24"/>
        </w:rPr>
        <w:t xml:space="preserve"> giovani-imprese</w:t>
      </w:r>
      <w:r>
        <w:rPr>
          <w:rFonts w:eastAsia="Montserrat"/>
          <w:color w:val="233469"/>
          <w:sz w:val="24"/>
          <w:szCs w:val="24"/>
        </w:rPr>
        <w:t xml:space="preserve">. È questo l’obiettivo del progetto “</w:t>
      </w:r>
      <w:r>
        <w:rPr>
          <w:rFonts w:eastAsia="Montserrat"/>
          <w:b/>
          <w:color w:val="233469"/>
          <w:sz w:val="24"/>
          <w:szCs w:val="24"/>
        </w:rPr>
        <w:t xml:space="preserve">Upskill Piemonte</w:t>
      </w:r>
      <w:r>
        <w:rPr>
          <w:rFonts w:eastAsia="Montserrat"/>
          <w:color w:val="233469"/>
          <w:sz w:val="24"/>
          <w:szCs w:val="24"/>
        </w:rPr>
        <w:t xml:space="preserve">”, “firmato” dalla </w:t>
      </w:r>
      <w:r>
        <w:rPr>
          <w:rFonts w:eastAsia="Montserrat"/>
          <w:b/>
          <w:color w:val="233469"/>
          <w:sz w:val="24"/>
          <w:szCs w:val="24"/>
        </w:rPr>
        <w:t xml:space="preserve">Fondazione Sviluppo e Crescita CRT</w:t>
      </w:r>
      <w:r>
        <w:rPr>
          <w:rFonts w:eastAsia="Montserrat"/>
          <w:color w:val="233469"/>
          <w:sz w:val="24"/>
          <w:szCs w:val="24"/>
        </w:rPr>
        <w:t xml:space="preserve"> </w:t>
      </w:r>
      <w:r>
        <w:rPr>
          <w:rFonts w:eastAsia="Montserrat"/>
          <w:color w:val="233469"/>
          <w:sz w:val="24"/>
          <w:szCs w:val="24"/>
        </w:rPr>
        <w:t xml:space="preserve">con</w:t>
      </w:r>
      <w:r>
        <w:rPr>
          <w:rFonts w:eastAsia="Montserrat"/>
          <w:color w:val="233469"/>
          <w:sz w:val="24"/>
          <w:szCs w:val="24"/>
        </w:rPr>
        <w:t xml:space="preserve"> </w:t>
      </w:r>
      <w:r>
        <w:rPr>
          <w:rFonts w:eastAsia="Montserrat"/>
          <w:b/>
          <w:color w:val="233469"/>
          <w:sz w:val="24"/>
          <w:szCs w:val="24"/>
        </w:rPr>
        <w:t xml:space="preserve">Upskill 4.0</w:t>
      </w:r>
      <w:r>
        <w:rPr>
          <w:rFonts w:eastAsia="Montserrat"/>
          <w:color w:val="233469"/>
          <w:sz w:val="24"/>
          <w:szCs w:val="24"/>
        </w:rPr>
        <w:t xml:space="preserve">, </w:t>
      </w:r>
      <w:r>
        <w:rPr>
          <w:rFonts w:eastAsia="Montserrat"/>
          <w:color w:val="233469"/>
          <w:sz w:val="24"/>
          <w:szCs w:val="24"/>
        </w:rPr>
        <w:t xml:space="preserve">spin-off di Università Ca’ </w:t>
      </w:r>
      <w:r>
        <w:rPr>
          <w:rFonts w:eastAsia="Montserrat"/>
          <w:color w:val="233469"/>
          <w:sz w:val="24"/>
          <w:szCs w:val="24"/>
        </w:rPr>
        <w:t xml:space="preserve">Foscari</w:t>
      </w:r>
      <w:r>
        <w:rPr>
          <w:rFonts w:eastAsia="Montserrat"/>
          <w:color w:val="233469"/>
          <w:sz w:val="24"/>
          <w:szCs w:val="24"/>
        </w:rPr>
        <w:t xml:space="preserve"> Venezia</w:t>
      </w:r>
      <w:r>
        <w:rPr>
          <w:rFonts w:eastAsia="Montserrat"/>
          <w:color w:val="233469"/>
          <w:sz w:val="24"/>
          <w:szCs w:val="24"/>
        </w:rPr>
        <w:t xml:space="preserve">,</w:t>
      </w:r>
      <w:r>
        <w:rPr>
          <w:rFonts w:eastAsia="Montserrat"/>
          <w:color w:val="233469"/>
          <w:sz w:val="24"/>
          <w:szCs w:val="24"/>
        </w:rPr>
        <w:t xml:space="preserve"> </w:t>
      </w:r>
      <w:r>
        <w:rPr>
          <w:rFonts w:eastAsia="Montserrat"/>
          <w:color w:val="233469"/>
          <w:sz w:val="24"/>
          <w:szCs w:val="24"/>
        </w:rPr>
        <w:t xml:space="preserve">di cui è partner </w:t>
      </w:r>
      <w:r>
        <w:rPr>
          <w:rFonts w:eastAsia="Montserrat"/>
          <w:b/>
          <w:color w:val="233469"/>
          <w:sz w:val="24"/>
          <w:szCs w:val="24"/>
        </w:rPr>
        <w:t xml:space="preserve">UniCredit</w:t>
      </w:r>
      <w:r>
        <w:rPr>
          <w:rFonts w:eastAsia="Montserrat"/>
          <w:color w:val="233469"/>
          <w:sz w:val="24"/>
          <w:szCs w:val="24"/>
        </w:rPr>
        <w:t xml:space="preserve">. </w:t>
      </w:r>
      <w:r/>
    </w:p>
    <w:p>
      <w:pPr>
        <w:jc w:val="both"/>
        <w:spacing w:before="240" w:after="240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b/>
          <w:color w:val="233469"/>
          <w:sz w:val="24"/>
          <w:szCs w:val="24"/>
        </w:rPr>
        <w:t xml:space="preserve">Fino al 18 luglio 2022</w:t>
      </w:r>
      <w:r>
        <w:rPr>
          <w:rFonts w:eastAsia="Montserrat"/>
          <w:color w:val="233469"/>
          <w:sz w:val="24"/>
          <w:szCs w:val="24"/>
        </w:rPr>
        <w:t xml:space="preserve"> le PMI piemontesi </w:t>
      </w:r>
      <w:r>
        <w:rPr>
          <w:color w:val="233469"/>
          <w:sz w:val="24"/>
          <w:szCs w:val="24"/>
        </w:rPr>
        <w:t xml:space="preserve">avranno la possibilità di </w:t>
      </w:r>
      <w:r>
        <w:rPr>
          <w:b/>
          <w:bCs/>
          <w:color w:val="233469"/>
          <w:sz w:val="24"/>
          <w:szCs w:val="24"/>
        </w:rPr>
        <w:t xml:space="preserve">lanciare una sfida innovativa</w:t>
      </w:r>
      <w:r>
        <w:rPr>
          <w:color w:val="233469"/>
          <w:sz w:val="24"/>
          <w:szCs w:val="24"/>
        </w:rPr>
        <w:t xml:space="preserve"> </w:t>
      </w:r>
      <w:r>
        <w:rPr>
          <w:color w:val="233469"/>
          <w:sz w:val="24"/>
          <w:szCs w:val="24"/>
        </w:rPr>
        <w:t xml:space="preserve">a</w:t>
      </w:r>
      <w:r>
        <w:rPr>
          <w:color w:val="233469"/>
          <w:sz w:val="24"/>
          <w:szCs w:val="24"/>
        </w:rPr>
        <w:t xml:space="preserve">gl</w:t>
      </w:r>
      <w:r>
        <w:rPr>
          <w:color w:val="233469"/>
          <w:sz w:val="24"/>
          <w:szCs w:val="24"/>
        </w:rPr>
        <w:t xml:space="preserve">i</w:t>
      </w:r>
      <w:r>
        <w:rPr>
          <w:color w:val="233469"/>
          <w:sz w:val="24"/>
          <w:szCs w:val="24"/>
        </w:rPr>
        <w:t xml:space="preserve"> ITS (quali innovazione di prodotto, di processo, tras</w:t>
      </w:r>
      <w:r>
        <w:rPr>
          <w:color w:val="233469"/>
          <w:sz w:val="24"/>
          <w:szCs w:val="24"/>
        </w:rPr>
        <w:t xml:space="preserve">formazione del business model). </w:t>
      </w:r>
      <w:r>
        <w:rPr>
          <w:rFonts w:eastAsia="Montserrat"/>
          <w:color w:val="233469"/>
          <w:sz w:val="24"/>
          <w:szCs w:val="24"/>
        </w:rPr>
        <w:t xml:space="preserve">Da settembre 2022 a gennaio 2023 i</w:t>
      </w:r>
      <w:r>
        <w:rPr>
          <w:color w:val="233469"/>
          <w:sz w:val="24"/>
          <w:szCs w:val="24"/>
        </w:rPr>
        <w:t xml:space="preserve"> giovani </w:t>
      </w:r>
      <w:r>
        <w:rPr>
          <w:color w:val="233469"/>
          <w:sz w:val="24"/>
          <w:szCs w:val="24"/>
        </w:rPr>
        <w:t xml:space="preserve">degli istituti tecnici </w:t>
      </w:r>
      <w:r>
        <w:rPr>
          <w:rFonts w:eastAsia="Montserrat"/>
          <w:color w:val="233469"/>
          <w:sz w:val="24"/>
          <w:szCs w:val="24"/>
        </w:rPr>
        <w:t xml:space="preserve">svilupperanno un prototipo di soluzione </w:t>
      </w:r>
      <w:r>
        <w:rPr>
          <w:rFonts w:eastAsia="Montserrat"/>
          <w:color w:val="233469"/>
          <w:sz w:val="24"/>
          <w:szCs w:val="24"/>
        </w:rPr>
        <w:t xml:space="preserve">a una delle</w:t>
      </w:r>
      <w:r>
        <w:rPr>
          <w:rFonts w:eastAsia="Montserrat"/>
          <w:color w:val="233469"/>
          <w:sz w:val="24"/>
          <w:szCs w:val="24"/>
        </w:rPr>
        <w:t xml:space="preserve"> </w:t>
      </w:r>
      <w:r>
        <w:rPr>
          <w:rFonts w:eastAsia="Montserrat"/>
          <w:b/>
          <w:color w:val="233469"/>
          <w:sz w:val="24"/>
          <w:szCs w:val="24"/>
        </w:rPr>
        <w:t xml:space="preserve">challenge</w:t>
      </w:r>
      <w:r>
        <w:rPr>
          <w:rFonts w:eastAsia="Montserrat"/>
          <w:b/>
          <w:color w:val="233469"/>
          <w:sz w:val="24"/>
          <w:szCs w:val="24"/>
        </w:rPr>
        <w:t xml:space="preserve"> selezionate</w:t>
      </w:r>
      <w:r>
        <w:rPr>
          <w:rFonts w:eastAsia="Montserrat"/>
          <w:color w:val="233469"/>
          <w:sz w:val="24"/>
          <w:szCs w:val="24"/>
        </w:rPr>
        <w:t xml:space="preserve">, lavorando con un team di lavoro dedi</w:t>
      </w:r>
      <w:r>
        <w:rPr>
          <w:rFonts w:eastAsia="Montserrat"/>
          <w:color w:val="233469"/>
          <w:sz w:val="24"/>
          <w:szCs w:val="24"/>
        </w:rPr>
        <w:t xml:space="preserve">cato, coordina</w:t>
      </w:r>
      <w:r>
        <w:rPr>
          <w:rFonts w:eastAsia="Montserrat"/>
          <w:color w:val="233469"/>
          <w:sz w:val="24"/>
          <w:szCs w:val="24"/>
        </w:rPr>
        <w:t xml:space="preserve">to da docenti ed esperti di comprovata esperienza</w:t>
      </w:r>
      <w:r>
        <w:rPr>
          <w:color w:val="233469"/>
          <w:sz w:val="24"/>
          <w:szCs w:val="24"/>
        </w:rPr>
        <w:t xml:space="preserve">.</w:t>
      </w:r>
      <w:r>
        <w:rPr>
          <w:color w:val="233469"/>
          <w:sz w:val="24"/>
          <w:szCs w:val="24"/>
        </w:rPr>
        <w:t xml:space="preserve"> </w:t>
      </w:r>
      <w:r/>
    </w:p>
    <w:p>
      <w:pPr>
        <w:jc w:val="both"/>
        <w:spacing w:before="240" w:after="240"/>
        <w:widowControl w:val="off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color w:val="233469"/>
          <w:sz w:val="24"/>
          <w:szCs w:val="24"/>
        </w:rPr>
        <w:t xml:space="preserve">L’obiettivo principale del progetto è proporre alle imprese del territorio </w:t>
      </w:r>
      <w:r>
        <w:rPr>
          <w:rFonts w:eastAsia="Montserrat"/>
          <w:b/>
          <w:color w:val="233469"/>
          <w:sz w:val="24"/>
          <w:szCs w:val="24"/>
        </w:rPr>
        <w:t xml:space="preserve">percorsi di innovazione </w:t>
      </w:r>
      <w:r>
        <w:rPr>
          <w:rFonts w:eastAsia="Montserrat"/>
          <w:color w:val="233469"/>
          <w:sz w:val="24"/>
          <w:szCs w:val="24"/>
        </w:rPr>
        <w:t xml:space="preserve">che facciano leva sulle metodologie innovative adottate</w:t>
      </w:r>
      <w:r>
        <w:rPr>
          <w:rFonts w:eastAsia="Montserrat"/>
          <w:color w:val="233469"/>
          <w:sz w:val="24"/>
          <w:szCs w:val="24"/>
        </w:rPr>
        <w:t xml:space="preserve"> da Upskill 4.0, </w:t>
      </w:r>
      <w:r>
        <w:rPr>
          <w:rFonts w:eastAsia="Montserrat"/>
          <w:color w:val="233469"/>
          <w:sz w:val="24"/>
          <w:szCs w:val="24"/>
        </w:rPr>
        <w:t xml:space="preserve">una </w:t>
      </w:r>
      <w:r>
        <w:rPr>
          <w:rFonts w:eastAsia="Montserrat"/>
          <w:b/>
          <w:color w:val="233469"/>
          <w:sz w:val="24"/>
          <w:szCs w:val="24"/>
        </w:rPr>
        <w:t xml:space="preserve">piattaforma</w:t>
      </w:r>
      <w:r>
        <w:rPr>
          <w:rFonts w:eastAsia="Montserrat"/>
          <w:color w:val="233469"/>
          <w:sz w:val="24"/>
          <w:szCs w:val="24"/>
        </w:rPr>
        <w:t xml:space="preserve"> collaborativa funzionale a collegare il mondo della formazione tecnica superiore (ITS – Istituti tecnici superiori) a quello delle imprese. </w:t>
      </w:r>
      <w:r/>
    </w:p>
    <w:p>
      <w:pPr>
        <w:jc w:val="both"/>
        <w:spacing w:before="240" w:after="240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color w:val="233469"/>
          <w:sz w:val="24"/>
          <w:szCs w:val="24"/>
        </w:rPr>
        <w:t xml:space="preserve">É altrettanto importante ridurre il rischio di disallineamento tra l’acquisizione di competenze professionali da parte di giovani neodiplomati e la domanda delle imprese di specifiche competenze tecnico-professionali.</w:t>
      </w:r>
      <w:r/>
    </w:p>
    <w:p>
      <w:pPr>
        <w:jc w:val="both"/>
        <w:spacing w:before="240" w:after="240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color w:val="233469"/>
          <w:sz w:val="24"/>
          <w:szCs w:val="24"/>
        </w:rPr>
        <w:t xml:space="preserve">Attraverso il progetto Upskill Piemonte sarà possibile per le im</w:t>
      </w:r>
      <w:r>
        <w:rPr>
          <w:rFonts w:eastAsia="Montserrat"/>
          <w:color w:val="233469"/>
          <w:sz w:val="24"/>
          <w:szCs w:val="24"/>
        </w:rPr>
        <w:t xml:space="preserve">prese destinatarie attivare un percorso di accelerazione strategica, organizzativa e digitale incrociando le proprie necessità con le competenze tecniche di un team di studenti ITS. In questo modo sarà possibile contribuire a contrastare il fenomeno dello </w:t>
      </w:r>
      <w:r>
        <w:rPr>
          <w:rFonts w:eastAsia="Montserrat"/>
          <w:color w:val="233469"/>
          <w:sz w:val="24"/>
          <w:szCs w:val="24"/>
        </w:rPr>
        <w:t xml:space="preserve">skill</w:t>
      </w:r>
      <w:r>
        <w:rPr>
          <w:rFonts w:eastAsia="Montserrat"/>
          <w:color w:val="233469"/>
          <w:sz w:val="24"/>
          <w:szCs w:val="24"/>
        </w:rPr>
        <w:t xml:space="preserve"> </w:t>
      </w:r>
      <w:r>
        <w:rPr>
          <w:rFonts w:eastAsia="Montserrat"/>
          <w:color w:val="233469"/>
          <w:sz w:val="24"/>
          <w:szCs w:val="24"/>
        </w:rPr>
        <w:t xml:space="preserve">mismatch</w:t>
      </w:r>
      <w:r>
        <w:rPr>
          <w:rFonts w:eastAsia="Montserrat"/>
          <w:color w:val="233469"/>
          <w:sz w:val="24"/>
          <w:szCs w:val="24"/>
        </w:rPr>
        <w:t xml:space="preserve"> che non consente l’accesso al lavoro di centinaia di migliaia di giovani tecnici di cui le imprese italiane avrebbero bisogno.</w:t>
      </w:r>
      <w:r/>
    </w:p>
    <w:p>
      <w:pPr>
        <w:jc w:val="both"/>
        <w:spacing w:before="240" w:after="240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b/>
          <w:color w:val="233469"/>
          <w:sz w:val="24"/>
          <w:szCs w:val="24"/>
        </w:rPr>
        <w:t xml:space="preserve">Grazie al supporto del team di professionisti e ricercatori Upskill 4.0, </w:t>
      </w:r>
      <w:r>
        <w:rPr>
          <w:rFonts w:eastAsia="Montserrat"/>
          <w:color w:val="233469"/>
          <w:sz w:val="24"/>
          <w:szCs w:val="24"/>
        </w:rPr>
        <w:t xml:space="preserve">specializzati i</w:t>
      </w:r>
      <w:r>
        <w:rPr>
          <w:rFonts w:eastAsia="Montserrat"/>
          <w:color w:val="233469"/>
          <w:sz w:val="24"/>
          <w:szCs w:val="24"/>
        </w:rPr>
        <w:t xml:space="preserve">n innovazione digitale e nella progettazione e sviluppo di interventi di rigenerazione di filiere e territori,</w:t>
      </w:r>
      <w:r>
        <w:rPr>
          <w:rFonts w:eastAsia="Montserrat"/>
          <w:b/>
          <w:color w:val="233469"/>
          <w:sz w:val="24"/>
          <w:szCs w:val="24"/>
        </w:rPr>
        <w:t xml:space="preserve"> </w:t>
      </w:r>
      <w:r>
        <w:rPr>
          <w:rFonts w:eastAsia="Montserrat"/>
          <w:color w:val="233469"/>
          <w:sz w:val="24"/>
          <w:szCs w:val="24"/>
        </w:rPr>
        <w:t xml:space="preserve">le imprese selezionate sperimenteranno con i giovani tecnici degli ITS la realizzazione di nuovi prodotti e processi, implementando o adattando</w:t>
      </w:r>
      <w:r>
        <w:rPr>
          <w:rFonts w:eastAsia="Montserrat"/>
          <w:color w:val="233469"/>
          <w:sz w:val="24"/>
          <w:szCs w:val="24"/>
        </w:rPr>
        <w:t xml:space="preserve"> modelli di business nei nuovi contesti competitivi.</w:t>
      </w:r>
      <w:r/>
    </w:p>
    <w:p>
      <w:pPr>
        <w:jc w:val="both"/>
        <w:spacing w:before="240" w:after="240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color w:val="233469"/>
          <w:sz w:val="24"/>
          <w:szCs w:val="24"/>
        </w:rPr>
        <w:t xml:space="preserve">​</w:t>
      </w:r>
      <w:r>
        <w:rPr>
          <w:rFonts w:eastAsia="Montserrat"/>
          <w:b/>
          <w:color w:val="233469"/>
          <w:sz w:val="24"/>
          <w:szCs w:val="24"/>
        </w:rPr>
        <w:t xml:space="preserve">Le </w:t>
      </w:r>
      <w:r>
        <w:rPr>
          <w:rFonts w:eastAsia="Montserrat"/>
          <w:b/>
          <w:color w:val="233469"/>
          <w:sz w:val="24"/>
          <w:szCs w:val="24"/>
        </w:rPr>
        <w:t xml:space="preserve">“</w:t>
      </w:r>
      <w:r>
        <w:rPr>
          <w:rFonts w:eastAsia="Montserrat"/>
          <w:b/>
          <w:color w:val="233469"/>
          <w:sz w:val="24"/>
          <w:szCs w:val="24"/>
        </w:rPr>
        <w:t xml:space="preserve">sfide”</w:t>
      </w:r>
      <w:r>
        <w:rPr>
          <w:rFonts w:eastAsia="Montserrat"/>
          <w:b/>
          <w:color w:val="233469"/>
          <w:sz w:val="24"/>
          <w:szCs w:val="24"/>
        </w:rPr>
        <w:t xml:space="preserve"> dovranno pervenire entro le ore 12:00 del 18 luglio 2022. La documentazione è consultabile sul sito</w:t>
      </w:r>
      <w:hyperlink r:id="rId16" w:tooltip="https://www.fondazionecrt.it/" w:history="1">
        <w:r>
          <w:rPr>
            <w:rFonts w:eastAsia="Montserrat"/>
            <w:b/>
            <w:color w:val="233469"/>
            <w:sz w:val="24"/>
            <w:szCs w:val="24"/>
          </w:rPr>
          <w:t xml:space="preserve"> </w:t>
        </w:r>
      </w:hyperlink>
      <w:r/>
      <w:hyperlink r:id="rId17" w:tooltip="https://www.sviluppoecrescitacrt.it/progetti/upskill-piemonte/" w:history="1">
        <w:r>
          <w:rPr>
            <w:rFonts w:eastAsia="Montserrat"/>
            <w:color w:val="233469"/>
            <w:sz w:val="24"/>
            <w:szCs w:val="24"/>
          </w:rPr>
          <w:t xml:space="preserve">https://www.sviluppoecrescitacrt.it/progetti/upskill-piem</w:t>
        </w:r>
        <w:bookmarkStart w:id="0" w:name="_GoBack"/>
        <w:bookmarkEnd w:id="0"/>
        <w:r>
          <w:rPr>
            <w:rFonts w:eastAsia="Montserrat"/>
            <w:color w:val="233469"/>
            <w:sz w:val="24"/>
            <w:szCs w:val="24"/>
          </w:rPr>
          <w:t xml:space="preserve">o</w:t>
        </w:r>
        <w:r>
          <w:rPr>
            <w:rFonts w:eastAsia="Montserrat"/>
            <w:color w:val="233469"/>
            <w:sz w:val="24"/>
            <w:szCs w:val="24"/>
          </w:rPr>
          <w:t xml:space="preserve">nte/</w:t>
        </w:r>
      </w:hyperlink>
      <w:r>
        <w:rPr>
          <w:rFonts w:eastAsia="Montserrat"/>
          <w:color w:val="233469"/>
          <w:sz w:val="24"/>
          <w:szCs w:val="24"/>
        </w:rPr>
        <w:t xml:space="preserve"> </w:t>
      </w:r>
      <w:r/>
    </w:p>
    <w:p>
      <w:pPr>
        <w:jc w:val="both"/>
        <w:spacing w:before="240" w:after="240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color w:val="233469"/>
          <w:sz w:val="24"/>
          <w:szCs w:val="24"/>
        </w:rPr>
        <w:t xml:space="preserve">“Questo progetto unisce il riconoscimento del grande patrimonio imprenditoriale del Piem</w:t>
      </w:r>
      <w:r>
        <w:rPr>
          <w:rFonts w:eastAsia="Montserrat"/>
          <w:color w:val="233469"/>
          <w:sz w:val="24"/>
          <w:szCs w:val="24"/>
        </w:rPr>
        <w:t xml:space="preserve">onte, terra di accoglienza e straordinaria eccellenza enogastronomica, al potenziamento del talento tecnico-scientifico dei nostri giovani, collaborando con Istituti di Alta Formazione ed Accademia, generando valore economico, sociale e culturale” sostiene</w:t>
      </w:r>
      <w:r>
        <w:rPr>
          <w:rFonts w:eastAsia="Montserrat"/>
          <w:b/>
          <w:color w:val="233469"/>
          <w:sz w:val="24"/>
          <w:szCs w:val="24"/>
        </w:rPr>
        <w:t xml:space="preserve"> Cristina Giovando</w:t>
      </w:r>
      <w:r>
        <w:rPr>
          <w:rFonts w:eastAsia="Montserrat"/>
          <w:color w:val="233469"/>
          <w:sz w:val="24"/>
          <w:szCs w:val="24"/>
        </w:rPr>
        <w:t xml:space="preserve">, Presidente di Fondazione Sviluppo e Crescita CRT.</w:t>
      </w:r>
      <w:r/>
    </w:p>
    <w:p>
      <w:pPr>
        <w:jc w:val="both"/>
        <w:spacing w:before="240" w:after="240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color w:val="233469"/>
          <w:sz w:val="24"/>
          <w:szCs w:val="24"/>
        </w:rPr>
        <w:t xml:space="preserve">“Siamo grati a Fondazione Sviluppo e Crescita CRT per l’opportunità che avremo di sviluppare con aziende dei suoi territori progetti innovativi in materia di 4.0” - dichiara </w:t>
      </w:r>
      <w:r>
        <w:rPr>
          <w:rFonts w:eastAsia="Montserrat"/>
          <w:b/>
          <w:color w:val="233469"/>
          <w:sz w:val="24"/>
          <w:szCs w:val="24"/>
        </w:rPr>
        <w:t xml:space="preserve">Stefano Micelli</w:t>
      </w:r>
      <w:r>
        <w:rPr>
          <w:rFonts w:eastAsia="Montserrat"/>
          <w:color w:val="233469"/>
          <w:sz w:val="24"/>
          <w:szCs w:val="24"/>
        </w:rPr>
        <w:t xml:space="preserve">, Presidente di Upskill 4.0 - Upskill è nata proprio con questo presupposto, e</w:t>
      </w:r>
      <w:r>
        <w:rPr>
          <w:rFonts w:eastAsia="Montserrat"/>
          <w:color w:val="233469"/>
          <w:sz w:val="24"/>
          <w:szCs w:val="24"/>
        </w:rPr>
        <w:t xml:space="preserve">ssere un connettore qualificato tra scuola, imprese e territori: crediamo molto nel lavoro di qualità come motore di crescita per le persone e nella forza trasformativa dell’istruzione tecnica come elemento fondamentale per la competitività delle aziende.”</w:t>
      </w:r>
      <w:r/>
    </w:p>
    <w:p>
      <w:pPr>
        <w:jc w:val="both"/>
        <w:rPr>
          <w:rFonts w:eastAsia="Montserrat"/>
          <w:color w:val="233469"/>
          <w:sz w:val="24"/>
          <w:szCs w:val="24"/>
        </w:rPr>
      </w:pPr>
      <w:r>
        <w:rPr>
          <w:rFonts w:eastAsia="Montserrat"/>
          <w:color w:val="233469"/>
          <w:sz w:val="24"/>
          <w:szCs w:val="24"/>
        </w:rPr>
        <w:t xml:space="preserve">"</w:t>
      </w:r>
      <w:r>
        <w:rPr>
          <w:rFonts w:eastAsia="Montserrat"/>
          <w:color w:val="233469"/>
          <w:sz w:val="24"/>
          <w:szCs w:val="24"/>
        </w:rPr>
        <w:t xml:space="preserve">Riteniamo che q</w:t>
      </w:r>
      <w:r>
        <w:rPr>
          <w:rFonts w:eastAsia="Montserrat"/>
          <w:color w:val="233469"/>
          <w:sz w:val="24"/>
          <w:szCs w:val="24"/>
        </w:rPr>
        <w:t xml:space="preserve">uesto progetto possa favorire la diffusione dell'innovazione, l'accrescimento delle professionalità e la creazione di nuove sinergie funzionali alla cr</w:t>
      </w:r>
      <w:r>
        <w:rPr>
          <w:rFonts w:eastAsia="Montserrat"/>
          <w:color w:val="233469"/>
          <w:sz w:val="24"/>
          <w:szCs w:val="24"/>
        </w:rPr>
        <w:t xml:space="preserve">escita di quest'area - afferma </w:t>
      </w:r>
      <w:r>
        <w:rPr>
          <w:rFonts w:eastAsia="Montserrat"/>
          <w:b/>
          <w:color w:val="233469"/>
          <w:sz w:val="24"/>
          <w:szCs w:val="24"/>
        </w:rPr>
        <w:t xml:space="preserve">Paola </w:t>
      </w:r>
      <w:r>
        <w:rPr>
          <w:rFonts w:eastAsia="Montserrat"/>
          <w:b/>
          <w:color w:val="233469"/>
          <w:sz w:val="24"/>
          <w:szCs w:val="24"/>
        </w:rPr>
        <w:t xml:space="preserve">Garibotti</w:t>
      </w:r>
      <w:r>
        <w:rPr>
          <w:rFonts w:eastAsia="Montserrat"/>
          <w:color w:val="233469"/>
          <w:sz w:val="24"/>
          <w:szCs w:val="24"/>
        </w:rPr>
        <w:t xml:space="preserve">, Responsabile Nord Ovest UniCredit -.</w:t>
      </w:r>
      <w:r>
        <w:rPr>
          <w:rFonts w:eastAsia="Montserrat"/>
          <w:color w:val="233469"/>
          <w:sz w:val="24"/>
          <w:szCs w:val="24"/>
        </w:rPr>
        <w:t xml:space="preserve"> </w:t>
      </w:r>
      <w:r>
        <w:rPr>
          <w:rFonts w:eastAsia="Montserrat"/>
          <w:color w:val="233469"/>
          <w:sz w:val="24"/>
          <w:szCs w:val="24"/>
        </w:rPr>
        <w:t xml:space="preserve">Il </w:t>
      </w:r>
      <w:r>
        <w:rPr>
          <w:rFonts w:eastAsia="Montserrat"/>
          <w:color w:val="233469"/>
          <w:sz w:val="24"/>
          <w:szCs w:val="24"/>
        </w:rPr>
        <w:t xml:space="preserve">nostro ruolo è quello di andare</w:t>
      </w:r>
      <w:r>
        <w:rPr>
          <w:rFonts w:eastAsia="Montserrat"/>
          <w:color w:val="233469"/>
          <w:sz w:val="24"/>
          <w:szCs w:val="24"/>
        </w:rPr>
        <w:t xml:space="preserve"> oltre il concetto di "banca tradizionale" </w:t>
      </w:r>
      <w:r>
        <w:rPr>
          <w:rFonts w:eastAsia="Montserrat"/>
          <w:color w:val="233469"/>
          <w:sz w:val="24"/>
          <w:szCs w:val="24"/>
        </w:rPr>
        <w:t xml:space="preserve">per mettere </w:t>
      </w:r>
      <w:r>
        <w:rPr>
          <w:rFonts w:eastAsia="Montserrat"/>
          <w:color w:val="233469"/>
          <w:sz w:val="24"/>
          <w:szCs w:val="24"/>
        </w:rPr>
        <w:t xml:space="preserve">in campo, oltre al sostegno in termini di credito e strumenti bancari, le nostre competenze per </w:t>
      </w:r>
      <w:r>
        <w:rPr>
          <w:rFonts w:eastAsia="Montserrat"/>
          <w:color w:val="233469"/>
          <w:sz w:val="24"/>
          <w:szCs w:val="24"/>
        </w:rPr>
        <w:t xml:space="preserve">facilitare</w:t>
      </w:r>
      <w:r>
        <w:rPr>
          <w:rFonts w:eastAsia="Montserrat"/>
          <w:color w:val="233469"/>
          <w:sz w:val="24"/>
          <w:szCs w:val="24"/>
        </w:rPr>
        <w:t xml:space="preserve"> iniziative e partnership strategiche. La realizzazione di interconnessioni tra il mondo della formazione specializzata ed il mondo delle imprese ne è una prova tangibile".</w:t>
      </w:r>
      <w:r/>
    </w:p>
    <w:p>
      <w:pPr>
        <w:jc w:val="both"/>
        <w:rPr>
          <w:rFonts w:eastAsia="Montserrat"/>
          <w:color w:val="233469"/>
          <w:sz w:val="24"/>
          <w:szCs w:val="24"/>
        </w:rPr>
        <w:pBdr>
          <w:bottom w:val="single" w:color="auto" w:sz="24" w:space="1"/>
        </w:pBdr>
      </w:pPr>
      <w:r>
        <w:rPr>
          <w:rFonts w:eastAsia="Montserrat"/>
          <w:color w:val="233469"/>
          <w:sz w:val="24"/>
          <w:szCs w:val="24"/>
        </w:rPr>
      </w:r>
      <w:r/>
    </w:p>
    <w:p>
      <w:pPr>
        <w:jc w:val="center"/>
        <w:rPr>
          <w:rFonts w:eastAsia="Montserrat"/>
          <w:color w:val="233469"/>
          <w:sz w:val="28"/>
          <w:szCs w:val="28"/>
          <w:vertAlign w:val="superscript"/>
        </w:rPr>
      </w:pPr>
      <w:r>
        <w:rPr>
          <w:rFonts w:eastAsia="Montserrat"/>
          <w:color w:val="233469"/>
          <w:sz w:val="28"/>
          <w:szCs w:val="28"/>
          <w:vertAlign w:val="superscript"/>
        </w:rPr>
      </w:r>
      <w:r/>
    </w:p>
    <w:p>
      <w:pPr>
        <w:jc w:val="both"/>
        <w:spacing w:before="240" w:after="240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La </w:t>
      </w:r>
      <w:r>
        <w:rPr>
          <w:rFonts w:eastAsia="Montserrat"/>
          <w:b/>
          <w:color w:val="233469"/>
          <w:sz w:val="20"/>
          <w:szCs w:val="20"/>
        </w:rPr>
        <w:t xml:space="preserve">Fondazione Sviluppo e Crescita CRT</w:t>
      </w:r>
      <w:r>
        <w:rPr>
          <w:rFonts w:eastAsia="Montserrat"/>
          <w:color w:val="233469"/>
          <w:sz w:val="20"/>
          <w:szCs w:val="20"/>
        </w:rPr>
        <w:t xml:space="preserve">, costituita nel 2007 per iniziativa della Fondazione CRT, quale mission-</w:t>
      </w:r>
      <w:r>
        <w:rPr>
          <w:rFonts w:eastAsia="Montserrat"/>
          <w:color w:val="233469"/>
          <w:sz w:val="20"/>
          <w:szCs w:val="20"/>
        </w:rPr>
        <w:t xml:space="preserve">related</w:t>
      </w:r>
      <w:r>
        <w:rPr>
          <w:rFonts w:eastAsia="Montserrat"/>
          <w:color w:val="233469"/>
          <w:sz w:val="20"/>
          <w:szCs w:val="20"/>
        </w:rPr>
        <w:t xml:space="preserve"> </w:t>
      </w:r>
      <w:r>
        <w:rPr>
          <w:rFonts w:eastAsia="Montserrat"/>
          <w:color w:val="233469"/>
          <w:sz w:val="20"/>
          <w:szCs w:val="20"/>
        </w:rPr>
        <w:t xml:space="preserve">investment</w:t>
      </w:r>
      <w:r>
        <w:rPr>
          <w:rFonts w:eastAsia="Montserrat"/>
          <w:color w:val="233469"/>
          <w:sz w:val="20"/>
          <w:szCs w:val="20"/>
        </w:rPr>
        <w:t xml:space="preserve">, destinataria di attività erogative della Fondazione CRT, utilizzate per investimenti a impatto sociale in una prospettiva di rotazione del capitale. La Fondazione Sviluppo</w:t>
      </w:r>
      <w:r>
        <w:rPr>
          <w:rFonts w:eastAsia="Montserrat"/>
          <w:color w:val="233469"/>
          <w:sz w:val="20"/>
          <w:szCs w:val="20"/>
        </w:rPr>
        <w:t xml:space="preserve"> e Crescita CRT in questi 15 anni di vita ha dedicato ingenti risorse, a fondi di carattere immobiliare sociale e a fondi che investono in imprese con finalità sociali. L’obiettivo è migliorare l’offerta di servizi e favorire la crescita di un ecosistema i</w:t>
      </w:r>
      <w:r>
        <w:rPr>
          <w:rFonts w:eastAsia="Montserrat"/>
          <w:color w:val="233469"/>
          <w:sz w:val="20"/>
          <w:szCs w:val="20"/>
        </w:rPr>
        <w:t xml:space="preserve">mprenditoriale sociale, fornendo risorse adeguate, ma anche stimolando lo spirito imprenditoriale, utilizzando capitali pazienti. Un accompagnamento graduale che mira alla capacità di sostenersi e di evolvere verso un modello di impresa equa e sostenibile.</w:t>
      </w:r>
      <w:r>
        <w:rPr>
          <w:rFonts w:eastAsia="Montserrat"/>
          <w:b/>
          <w:color w:val="233469"/>
          <w:sz w:val="20"/>
          <w:szCs w:val="20"/>
        </w:rPr>
        <w:t xml:space="preserve"> </w:t>
      </w:r>
      <w:r/>
    </w:p>
    <w:p>
      <w:pPr>
        <w:jc w:val="both"/>
        <w:spacing w:before="240" w:after="240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  <w:t xml:space="preserve">Upskill 4.0</w:t>
      </w:r>
      <w:r>
        <w:rPr>
          <w:rFonts w:eastAsia="Montserrat"/>
          <w:color w:val="233469"/>
          <w:sz w:val="20"/>
          <w:szCs w:val="20"/>
        </w:rPr>
        <w:t xml:space="preserve"> è uno spin-off di Università Ca’ </w:t>
      </w:r>
      <w:r>
        <w:rPr>
          <w:rFonts w:eastAsia="Montserrat"/>
          <w:color w:val="233469"/>
          <w:sz w:val="20"/>
          <w:szCs w:val="20"/>
        </w:rPr>
        <w:t xml:space="preserve">Foscari</w:t>
      </w:r>
      <w:r>
        <w:rPr>
          <w:rFonts w:eastAsia="Montserrat"/>
          <w:color w:val="233469"/>
          <w:sz w:val="20"/>
          <w:szCs w:val="20"/>
        </w:rPr>
        <w:t xml:space="preserve"> Venezia, costituito come Start Up Innovativa e </w:t>
      </w:r>
      <w:r>
        <w:rPr>
          <w:rFonts w:eastAsia="Montserrat"/>
          <w:color w:val="233469"/>
          <w:sz w:val="20"/>
          <w:szCs w:val="20"/>
        </w:rPr>
        <w:t xml:space="preserve">come Società Benefit. È nata sulla scorta dell'esperienza professionale pluriennale maturata dal team di docenti, ricercatori e consulenti che ha curato il Progetto nazionale “ITS 4.0” promosso dal MIUR e dal Dipartimento di Management dell’Università Ca’ </w:t>
      </w:r>
      <w:r>
        <w:rPr>
          <w:rFonts w:eastAsia="Montserrat"/>
          <w:color w:val="233469"/>
          <w:sz w:val="20"/>
          <w:szCs w:val="20"/>
        </w:rPr>
        <w:t xml:space="preserve">Foscari</w:t>
      </w:r>
      <w:r>
        <w:rPr>
          <w:rFonts w:eastAsia="Montserrat"/>
          <w:color w:val="233469"/>
          <w:sz w:val="20"/>
          <w:szCs w:val="20"/>
        </w:rPr>
        <w:t xml:space="preserve"> Venezia. Della compagine sociale di Upskill 4.0 fanno parte numerosi ITS distribuiti su tutto il territorio nazionale e il socio UniCredit con un</w:t>
      </w:r>
      <w:r>
        <w:rPr>
          <w:rFonts w:eastAsia="Montserrat"/>
          <w:color w:val="233469"/>
          <w:sz w:val="20"/>
          <w:szCs w:val="20"/>
        </w:rPr>
        <w:t xml:space="preserve">a quota di minoranza. Upskill 4.0 promuove e offre una piattaforma collaborativa funzionale a collegare il mondo della formazione tecnica superiore (ITS – Istituti tecnici superiori) a quello delle imprese. Grazie all’utilizzo della metodologia del Design </w:t>
      </w:r>
      <w:r>
        <w:rPr>
          <w:rFonts w:eastAsia="Montserrat"/>
          <w:color w:val="233469"/>
          <w:sz w:val="20"/>
          <w:szCs w:val="20"/>
        </w:rPr>
        <w:t xml:space="preserve">Thinking</w:t>
      </w:r>
      <w:r>
        <w:rPr>
          <w:rFonts w:eastAsia="Montserrat"/>
          <w:color w:val="233469"/>
          <w:sz w:val="20"/>
          <w:szCs w:val="20"/>
        </w:rPr>
        <w:t xml:space="preserve">, la piattaforma consente a studenti, tutor e imprese di intraprendere percorsi di sperimentazione sui temi di “Industria 4.0, grazie a un percorso strutturato per la gestione dell’innovazione basato su soft </w:t>
      </w:r>
      <w:r>
        <w:rPr>
          <w:rFonts w:eastAsia="Montserrat"/>
          <w:color w:val="233469"/>
          <w:sz w:val="20"/>
          <w:szCs w:val="20"/>
        </w:rPr>
        <w:t xml:space="preserve">skills</w:t>
      </w:r>
      <w:r>
        <w:rPr>
          <w:rFonts w:eastAsia="Montserrat"/>
          <w:color w:val="233469"/>
          <w:sz w:val="20"/>
          <w:szCs w:val="20"/>
        </w:rPr>
        <w:t xml:space="preserve"> e apprendimento attivo.</w:t>
      </w:r>
      <w:r/>
    </w:p>
    <w:p>
      <w:pPr>
        <w:jc w:val="both"/>
        <w:spacing w:before="240" w:after="240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  <w:t xml:space="preserve">Gli Istituti Tecnici Superiori (ITS</w:t>
      </w:r>
      <w:r>
        <w:rPr>
          <w:rFonts w:eastAsia="Montserrat"/>
          <w:color w:val="233469"/>
          <w:sz w:val="20"/>
          <w:szCs w:val="20"/>
        </w:rPr>
        <w:t xml:space="preserve">) sono scuole di eccellenza ad alta specializzazione tecnologica che permettono di conseguire il diploma di tecnico superiore, attraverso un </w:t>
      </w:r>
      <w:r>
        <w:rPr>
          <w:rFonts w:eastAsia="Montserrat"/>
          <w:b/>
          <w:color w:val="233469"/>
          <w:sz w:val="20"/>
          <w:szCs w:val="20"/>
        </w:rPr>
        <w:t xml:space="preserve">percorso biennale post diploma di scuola superiore.</w:t>
      </w:r>
      <w:r>
        <w:rPr>
          <w:rFonts w:eastAsia="Montserrat"/>
          <w:color w:val="233469"/>
          <w:sz w:val="20"/>
          <w:szCs w:val="20"/>
        </w:rPr>
        <w:t xml:space="preserve"> Rappresentano un'opportunità di assoluto rilievo nel panorama formativo italiano in quanto espressione di una strategia fondata sulla connessione delle politich</w:t>
      </w:r>
      <w:r>
        <w:rPr>
          <w:rFonts w:eastAsia="Montserrat"/>
          <w:color w:val="233469"/>
          <w:sz w:val="20"/>
          <w:szCs w:val="20"/>
        </w:rPr>
        <w:t xml:space="preserve">e d'istruzione, formazione e lavoro con le politiche industriali: l'obiettivo è sostenere gli interventi destinati ai settori produttivi, con particolare riferimento ai fabbisogni di innovazione e di trasferimento tecnologico delle piccole e medie imprese.</w:t>
      </w:r>
      <w:r/>
    </w:p>
    <w:p>
      <w:pPr>
        <w:jc w:val="both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</w:r>
      <w:r/>
    </w:p>
    <w:p>
      <w:pPr>
        <w:jc w:val="both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</w:r>
      <w:r/>
    </w:p>
    <w:p>
      <w:pPr>
        <w:jc w:val="both"/>
        <w:rPr>
          <w:rFonts w:eastAsia="Montserrat"/>
          <w:b/>
          <w:color w:val="233469"/>
          <w:sz w:val="28"/>
          <w:szCs w:val="28"/>
        </w:rPr>
      </w:pPr>
      <w:r>
        <w:rPr>
          <w:rFonts w:eastAsia="Montserrat"/>
          <w:b/>
          <w:color w:val="233469"/>
          <w:sz w:val="28"/>
          <w:szCs w:val="28"/>
        </w:rPr>
      </w:r>
      <w:r/>
    </w:p>
    <w:p>
      <w:pPr>
        <w:jc w:val="both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  <w:t xml:space="preserve">Upskill 4.0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Sara Salmaso - Ufficio stampa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/>
      <w:hyperlink r:id="rId18" w:tooltip="mailto:sara.salmaso@unive.it" w:history="1">
        <w:r>
          <w:rPr>
            <w:rStyle w:val="762"/>
            <w:rFonts w:eastAsia="Montserrat"/>
            <w:sz w:val="20"/>
            <w:szCs w:val="20"/>
          </w:rPr>
          <w:t xml:space="preserve">sara.salmaso@unive.it</w:t>
        </w:r>
      </w:hyperlink>
      <w:r>
        <w:rPr>
          <w:rFonts w:eastAsia="Montserrat"/>
          <w:color w:val="233469"/>
          <w:sz w:val="20"/>
          <w:szCs w:val="20"/>
        </w:rPr>
        <w:t xml:space="preserve"> 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+39 320 02 14995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</w:r>
      <w:r/>
    </w:p>
    <w:p>
      <w:pPr>
        <w:jc w:val="both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  <w:t xml:space="preserve">Fondazione</w:t>
      </w:r>
      <w:r>
        <w:rPr>
          <w:rFonts w:eastAsia="Montserrat"/>
          <w:b/>
          <w:color w:val="233469"/>
          <w:sz w:val="20"/>
          <w:szCs w:val="20"/>
        </w:rPr>
        <w:t xml:space="preserve"> </w:t>
      </w:r>
      <w:r>
        <w:rPr>
          <w:rFonts w:eastAsia="Montserrat"/>
          <w:b/>
          <w:color w:val="233469"/>
          <w:sz w:val="20"/>
          <w:szCs w:val="20"/>
        </w:rPr>
        <w:t xml:space="preserve">Sviluppo e Crescita CRT</w:t>
      </w:r>
      <w:r/>
    </w:p>
    <w:p>
      <w:pPr>
        <w:jc w:val="both"/>
        <w:rPr>
          <w:i/>
          <w:color w:val="002874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Laura Opalio - Responsabile Relazioni Esterne e Comunicazione</w:t>
      </w:r>
      <w:r/>
    </w:p>
    <w:p>
      <w:pPr>
        <w:jc w:val="both"/>
        <w:rPr>
          <w:rFonts w:eastAsia="Montserrat"/>
          <w:color w:val="233469"/>
          <w:sz w:val="20"/>
          <w:szCs w:val="20"/>
          <w:highlight w:val="yellow"/>
        </w:rPr>
      </w:pPr>
      <w:r/>
      <w:hyperlink r:id="rId19" w:tooltip="mailto:laura_opalio@fondazionecrt.it" w:history="1">
        <w:r>
          <w:rPr>
            <w:rFonts w:eastAsia="Montserrat"/>
            <w:color w:val="1155CC"/>
            <w:sz w:val="20"/>
            <w:szCs w:val="20"/>
            <w:u w:val="single"/>
          </w:rPr>
          <w:t xml:space="preserve">laura_opalio@fondazionecrt.it</w:t>
        </w:r>
      </w:hyperlink>
      <w:r/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+39 011 50653690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</w:r>
      <w:r/>
    </w:p>
    <w:p>
      <w:pPr>
        <w:jc w:val="both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  <w:t xml:space="preserve">Unicredit 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Andrea Ranghieri - </w:t>
      </w:r>
      <w:r>
        <w:rPr>
          <w:rFonts w:eastAsia="Montserrat"/>
          <w:color w:val="233469"/>
          <w:sz w:val="20"/>
          <w:szCs w:val="20"/>
        </w:rPr>
        <w:t xml:space="preserve">Media relations Nord Ovest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/>
      <w:hyperlink r:id="rId20" w:tooltip="mailto:Andrea.ranghieri@unicredit.eu" w:history="1">
        <w:r>
          <w:rPr>
            <w:rStyle w:val="762"/>
            <w:rFonts w:eastAsia="Montserrat"/>
            <w:sz w:val="20"/>
            <w:szCs w:val="20"/>
          </w:rPr>
          <w:t xml:space="preserve">Andrea.ranghieri@unicredit.eu</w:t>
        </w:r>
      </w:hyperlink>
      <w:r/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+39 3356090179</w:t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</w:r>
      <w:r/>
    </w:p>
    <w:p>
      <w:pPr>
        <w:jc w:val="both"/>
        <w:rPr>
          <w:rFonts w:eastAsia="Montserrat"/>
          <w:color w:val="233469"/>
          <w:sz w:val="20"/>
          <w:szCs w:val="20"/>
        </w:rPr>
      </w:pPr>
      <w:r>
        <w:rPr>
          <w:rFonts w:eastAsia="Montserrat"/>
          <w:color w:val="233469"/>
          <w:sz w:val="20"/>
          <w:szCs w:val="20"/>
        </w:rPr>
        <w:t xml:space="preserve"> </w:t>
      </w:r>
      <w:r/>
    </w:p>
    <w:p>
      <w:pPr>
        <w:jc w:val="both"/>
        <w:spacing w:before="240" w:after="240"/>
        <w:rPr>
          <w:rFonts w:eastAsia="Montserrat"/>
          <w:b/>
          <w:color w:val="233469"/>
          <w:sz w:val="20"/>
          <w:szCs w:val="20"/>
        </w:rPr>
      </w:pPr>
      <w:r>
        <w:rPr>
          <w:rFonts w:eastAsia="Montserrat"/>
          <w:b/>
          <w:color w:val="233469"/>
          <w:sz w:val="20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montserrat">
    <w:panose1 w:val="020B0603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Montserrat" w:hAnsi="Montserrat" w:cs="Montserrat" w:eastAsia="Montserrat"/>
        <w:color w:val="233469"/>
        <w:sz w:val="20"/>
        <w:szCs w:val="20"/>
      </w:rPr>
    </w:pPr>
    <w:r>
      <w:tab/>
    </w:r>
    <w:r>
      <w:tab/>
    </w:r>
    <w:r>
      <w:tab/>
      <w:t xml:space="preserve">                                            </w:t>
    </w:r>
    <w:r>
      <w:tab/>
    </w:r>
    <w:r>
      <mc:AlternateContent>
        <mc:Choice Requires="wpg">
          <w:drawing>
            <wp:anchor xmlns:wp="http://schemas.openxmlformats.org/drawingml/2006/wordprocessingDrawing" distT="114300" distB="114300" distL="114300" distR="114300" simplePos="0" relativeHeight="251658240" behindDoc="0" locked="0" layoutInCell="1" allowOverlap="1">
              <wp:simplePos x="0" y="0"/>
              <wp:positionH relativeFrom="column">
                <wp:posOffset>2395538</wp:posOffset>
              </wp:positionH>
              <wp:positionV relativeFrom="paragraph">
                <wp:posOffset>-57149</wp:posOffset>
              </wp:positionV>
              <wp:extent cx="878049" cy="360000"/>
              <wp:effectExtent l="0" t="0" r="0" b="0"/>
              <wp:wrapSquare wrapText="bothSides"/>
              <wp:docPr id="1" name="image2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78049" cy="36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9.0pt;mso-wrap-distance-right:9.0pt;mso-wrap-distance-bottom:9.0pt;z-index:251658240;o:allowoverlap:true;o:allowincell:true;mso-position-horizontal-relative:text;margin-left:188.6pt;mso-position-horizontal:absolute;mso-position-vertical-relative:text;margin-top:-4.5pt;mso-position-vertical:absolute;width:69.1pt;height:28.3pt;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114300" distB="114300" distL="114300" distR="114300" simplePos="0" relativeHeight="251659264" behindDoc="0" locked="0" layoutInCell="1" allowOverlap="1">
              <wp:simplePos x="0" y="0"/>
              <wp:positionH relativeFrom="column">
                <wp:posOffset>57151</wp:posOffset>
              </wp:positionH>
              <wp:positionV relativeFrom="paragraph">
                <wp:posOffset>-47624</wp:posOffset>
              </wp:positionV>
              <wp:extent cx="1741935" cy="360000"/>
              <wp:effectExtent l="0" t="0" r="0" b="0"/>
              <wp:wrapSquare wrapText="bothSides"/>
              <wp:docPr id="2" name="image1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741935" cy="36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9.0pt;mso-wrap-distance-right:9.0pt;mso-wrap-distance-bottom:9.0pt;z-index:251659264;o:allowoverlap:true;o:allowincell:true;mso-position-horizontal-relative:text;margin-left:4.5pt;mso-position-horizontal:absolute;mso-position-vertical-relative:text;margin-top:-3.7pt;mso-position-vertical:absolute;width:137.2pt;height:28.3pt;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114300" distB="114300" distL="114300" distR="114300" simplePos="0" relativeHeight="251660288" behindDoc="0" locked="0" layoutInCell="1" allowOverlap="1">
              <wp:simplePos x="0" y="0"/>
              <wp:positionH relativeFrom="column">
                <wp:posOffset>3864300</wp:posOffset>
              </wp:positionH>
              <wp:positionV relativeFrom="paragraph">
                <wp:posOffset>-19049</wp:posOffset>
              </wp:positionV>
              <wp:extent cx="1440000" cy="288000"/>
              <wp:effectExtent l="0" t="0" r="0" b="0"/>
              <wp:wrapSquare wrapText="bothSides"/>
              <wp:docPr id="3" name="image3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hidden="0"/>
                      <pic:cNvPicPr/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440000" cy="288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9.0pt;mso-wrap-distance-right:9.0pt;mso-wrap-distance-bottom:9.0pt;z-index:251660288;o:allowoverlap:true;o:allowincell:true;mso-position-horizontal-relative:text;margin-left:304.3pt;mso-position-horizontal:absolute;mso-position-vertical-relative:text;margin-top:-1.5pt;mso-position-vertical:absolute;width:113.4pt;height:22.7pt;">
              <v:path textboxrect="0,0,0,0"/>
              <v:imagedata r:id="rId3" o:title=""/>
            </v:shape>
          </w:pict>
        </mc:Fallback>
      </mc:AlternateContent>
    </w:r>
    <w:r/>
  </w:p>
  <w:p>
    <w:pPr>
      <w:rPr>
        <w:rFonts w:ascii="Montserrat" w:hAnsi="Montserrat" w:cs="Montserrat" w:eastAsia="Montserrat"/>
        <w:color w:val="233469"/>
        <w:sz w:val="20"/>
        <w:szCs w:val="20"/>
      </w:rPr>
    </w:pPr>
    <w:r>
      <w:rPr>
        <w:rFonts w:ascii="Montserrat" w:hAnsi="Montserrat" w:cs="Montserrat" w:eastAsia="Montserrat"/>
        <w:color w:val="233469"/>
        <w:sz w:val="20"/>
        <w:szCs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it-IT" w:bidi="ar-SA" w:eastAsia="it-IT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2"/>
    <w:link w:val="74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2"/>
    <w:link w:val="74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2"/>
    <w:link w:val="74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2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2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2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5"/>
    <w:next w:val="74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5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5"/>
    <w:next w:val="74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5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5"/>
    <w:next w:val="74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5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52"/>
    <w:link w:val="756"/>
    <w:uiPriority w:val="10"/>
    <w:rPr>
      <w:sz w:val="48"/>
      <w:szCs w:val="48"/>
    </w:rPr>
  </w:style>
  <w:style w:type="character" w:styleId="35">
    <w:name w:val="Subtitle Char"/>
    <w:basedOn w:val="752"/>
    <w:link w:val="757"/>
    <w:uiPriority w:val="11"/>
    <w:rPr>
      <w:sz w:val="24"/>
      <w:szCs w:val="24"/>
    </w:rPr>
  </w:style>
  <w:style w:type="paragraph" w:styleId="36">
    <w:name w:val="Quote"/>
    <w:basedOn w:val="745"/>
    <w:next w:val="74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5"/>
    <w:next w:val="74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2"/>
    <w:link w:val="764"/>
    <w:uiPriority w:val="99"/>
  </w:style>
  <w:style w:type="character" w:styleId="43">
    <w:name w:val="Footer Char"/>
    <w:basedOn w:val="752"/>
    <w:link w:val="766"/>
    <w:uiPriority w:val="99"/>
  </w:style>
  <w:style w:type="paragraph" w:styleId="44">
    <w:name w:val="Caption"/>
    <w:basedOn w:val="745"/>
    <w:next w:val="7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66"/>
    <w:uiPriority w:val="99"/>
  </w:style>
  <w:style w:type="table" w:styleId="46">
    <w:name w:val="Table Grid"/>
    <w:basedOn w:val="7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2"/>
    <w:uiPriority w:val="99"/>
    <w:unhideWhenUsed/>
    <w:rPr>
      <w:vertAlign w:val="superscript"/>
    </w:rPr>
  </w:style>
  <w:style w:type="paragraph" w:styleId="176">
    <w:name w:val="endnote text"/>
    <w:basedOn w:val="74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2"/>
    <w:uiPriority w:val="99"/>
    <w:semiHidden/>
    <w:unhideWhenUsed/>
    <w:rPr>
      <w:vertAlign w:val="superscript"/>
    </w:rPr>
  </w:style>
  <w:style w:type="paragraph" w:styleId="179">
    <w:name w:val="toc 1"/>
    <w:basedOn w:val="745"/>
    <w:next w:val="74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5"/>
    <w:next w:val="74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5"/>
    <w:next w:val="74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5"/>
    <w:next w:val="74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5"/>
    <w:next w:val="74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5"/>
    <w:next w:val="74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5"/>
    <w:next w:val="74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5"/>
    <w:next w:val="74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5"/>
    <w:next w:val="74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5"/>
    <w:next w:val="745"/>
    <w:uiPriority w:val="99"/>
    <w:unhideWhenUsed/>
    <w:pPr>
      <w:spacing w:after="0" w:afterAutospacing="0"/>
    </w:pPr>
  </w:style>
  <w:style w:type="paragraph" w:styleId="745" w:default="1">
    <w:name w:val="Normal"/>
  </w:style>
  <w:style w:type="paragraph" w:styleId="746">
    <w:name w:val="Heading 1"/>
    <w:basedOn w:val="745"/>
    <w:next w:val="745"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747">
    <w:name w:val="Heading 2"/>
    <w:basedOn w:val="745"/>
    <w:next w:val="745"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748">
    <w:name w:val="Heading 3"/>
    <w:basedOn w:val="745"/>
    <w:next w:val="745"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749">
    <w:name w:val="Heading 4"/>
    <w:basedOn w:val="745"/>
    <w:next w:val="745"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750">
    <w:name w:val="Heading 5"/>
    <w:basedOn w:val="745"/>
    <w:next w:val="745"/>
    <w:pPr>
      <w:keepLines/>
      <w:keepNext/>
      <w:spacing w:before="240" w:after="80"/>
      <w:outlineLvl w:val="4"/>
    </w:pPr>
    <w:rPr>
      <w:color w:val="666666"/>
    </w:rPr>
  </w:style>
  <w:style w:type="paragraph" w:styleId="751">
    <w:name w:val="Heading 6"/>
    <w:basedOn w:val="745"/>
    <w:next w:val="745"/>
    <w:pPr>
      <w:keepLines/>
      <w:keepNext/>
      <w:spacing w:before="240" w:after="80"/>
      <w:outlineLvl w:val="5"/>
    </w:pPr>
    <w:rPr>
      <w:i/>
      <w:color w:val="666666"/>
    </w:rPr>
  </w:style>
  <w:style w:type="character" w:styleId="752" w:default="1">
    <w:name w:val="Default Paragraph Font"/>
    <w:uiPriority w:val="1"/>
    <w:semiHidden/>
    <w:unhideWhenUsed/>
  </w:style>
  <w:style w:type="table" w:styleId="7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table" w:styleId="75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56">
    <w:name w:val="Title"/>
    <w:basedOn w:val="745"/>
    <w:next w:val="745"/>
    <w:pPr>
      <w:keepLines/>
      <w:keepNext/>
      <w:spacing w:after="60"/>
    </w:pPr>
    <w:rPr>
      <w:sz w:val="52"/>
      <w:szCs w:val="52"/>
    </w:rPr>
  </w:style>
  <w:style w:type="paragraph" w:styleId="757">
    <w:name w:val="Subtitle"/>
    <w:basedOn w:val="745"/>
    <w:next w:val="745"/>
    <w:pPr>
      <w:keepLines/>
      <w:keepNext/>
      <w:spacing w:after="320"/>
    </w:pPr>
    <w:rPr>
      <w:color w:val="666666"/>
      <w:sz w:val="30"/>
      <w:szCs w:val="30"/>
    </w:rPr>
  </w:style>
  <w:style w:type="paragraph" w:styleId="758">
    <w:name w:val="Normal (Web)"/>
    <w:basedOn w:val="74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759">
    <w:name w:val="List Paragraph"/>
    <w:basedOn w:val="745"/>
    <w:uiPriority w:val="34"/>
    <w:qFormat/>
    <w:pPr>
      <w:contextualSpacing/>
      <w:ind w:left="720"/>
    </w:pPr>
  </w:style>
  <w:style w:type="paragraph" w:styleId="760">
    <w:name w:val="Balloon Text"/>
    <w:basedOn w:val="745"/>
    <w:link w:val="761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761" w:customStyle="1">
    <w:name w:val="Testo fumetto Carattere"/>
    <w:basedOn w:val="752"/>
    <w:link w:val="760"/>
    <w:uiPriority w:val="99"/>
    <w:semiHidden/>
    <w:rPr>
      <w:rFonts w:ascii="Segoe UI" w:hAnsi="Segoe UI" w:cs="Segoe UI"/>
      <w:sz w:val="18"/>
      <w:szCs w:val="18"/>
    </w:rPr>
  </w:style>
  <w:style w:type="character" w:styleId="762">
    <w:name w:val="Hyperlink"/>
    <w:basedOn w:val="752"/>
    <w:rPr>
      <w:color w:val="0000FF" w:themeColor="hyperlink"/>
      <w:u w:val="single"/>
    </w:rPr>
  </w:style>
  <w:style w:type="character" w:styleId="763" w:customStyle="1">
    <w:name w:val="Unresolved Mention"/>
    <w:basedOn w:val="752"/>
    <w:uiPriority w:val="99"/>
    <w:semiHidden/>
    <w:unhideWhenUsed/>
    <w:rPr>
      <w:color w:val="605E5C"/>
      <w:shd w:val="clear" w:color="auto" w:fill="e1dfdd"/>
    </w:rPr>
  </w:style>
  <w:style w:type="paragraph" w:styleId="764">
    <w:name w:val="Header"/>
    <w:basedOn w:val="745"/>
    <w:link w:val="765"/>
    <w:unhideWhenUsed/>
    <w:pPr>
      <w:spacing w:line="240" w:lineRule="auto"/>
      <w:tabs>
        <w:tab w:val="center" w:pos="4513" w:leader="none"/>
        <w:tab w:val="right" w:pos="9026" w:leader="none"/>
      </w:tabs>
    </w:pPr>
  </w:style>
  <w:style w:type="character" w:styleId="765" w:customStyle="1">
    <w:name w:val="Intestazione Carattere"/>
    <w:basedOn w:val="752"/>
    <w:link w:val="764"/>
  </w:style>
  <w:style w:type="paragraph" w:styleId="766">
    <w:name w:val="Footer"/>
    <w:basedOn w:val="745"/>
    <w:link w:val="767"/>
    <w:unhideWhenUsed/>
    <w:pPr>
      <w:spacing w:line="240" w:lineRule="auto"/>
      <w:tabs>
        <w:tab w:val="center" w:pos="4513" w:leader="none"/>
        <w:tab w:val="right" w:pos="9026" w:leader="none"/>
      </w:tabs>
    </w:pPr>
  </w:style>
  <w:style w:type="character" w:styleId="767" w:customStyle="1">
    <w:name w:val="Piè di pagina Carattere"/>
    <w:basedOn w:val="752"/>
    <w:link w:val="76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https://www.fondazionecrt.it/" TargetMode="External"/><Relationship Id="rId17" Type="http://schemas.openxmlformats.org/officeDocument/2006/relationships/hyperlink" Target="https://www.sviluppoecrescitacrt.it/progetti/upskill-piemonte/" TargetMode="External"/><Relationship Id="rId18" Type="http://schemas.openxmlformats.org/officeDocument/2006/relationships/hyperlink" Target="mailto:sara.salmaso@unive.it" TargetMode="External"/><Relationship Id="rId19" Type="http://schemas.openxmlformats.org/officeDocument/2006/relationships/hyperlink" Target="mailto:laura_opalio@fondazionecrt.it" TargetMode="External"/><Relationship Id="rId20" Type="http://schemas.openxmlformats.org/officeDocument/2006/relationships/hyperlink" Target="mailto:Andrea.ranghieri@unicredit.e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6752-EB3A-4186-8D5D-A9B9EF4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Rabbia</dc:creator>
  <cp:lastModifiedBy>Sviluppo e Crescita</cp:lastModifiedBy>
  <cp:revision>4</cp:revision>
  <dcterms:created xsi:type="dcterms:W3CDTF">2022-05-20T07:55:00Z</dcterms:created>
  <dcterms:modified xsi:type="dcterms:W3CDTF">2022-07-20T13:21:21Z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2022-05-19T15:07:52Z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b17c3a9e-4880-418b-8b4b-1bdedc9182fd</vt:lpwstr>
  </property>
  <property fmtid="{D5CDD505-2E9C-101B-9397-08002B2CF9AE}" pid="8" name="MSIP_Label_29db9e61-aac5-4f6e-805d-ceb8cb9983a1_ContentBits">
    <vt:lpwstr>0</vt:lpwstr>
  </property>
</Properties>
</file>