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18C" w:rsidRPr="00E663F0" w:rsidRDefault="00DD418C" w:rsidP="00E663F0">
      <w:pPr>
        <w:pStyle w:val="Rientrocorpodeltesto"/>
        <w:spacing w:line="360" w:lineRule="auto"/>
        <w:ind w:left="0"/>
        <w:jc w:val="both"/>
        <w:rPr>
          <w:rFonts w:ascii="Times New Roman" w:eastAsiaTheme="minorHAnsi" w:hAnsi="Times New Roman"/>
        </w:rPr>
      </w:pPr>
      <w:bookmarkStart w:id="0" w:name="_GoBack"/>
      <w:bookmarkEnd w:id="0"/>
    </w:p>
    <w:p w:rsidR="008C6FBB" w:rsidRPr="00483801" w:rsidRDefault="008C6FBB" w:rsidP="008C6FBB">
      <w:pPr>
        <w:spacing w:after="240" w:line="360" w:lineRule="auto"/>
        <w:jc w:val="center"/>
        <w:rPr>
          <w:rFonts w:cs="Times New Roman"/>
          <w:b/>
          <w:color w:val="000000" w:themeColor="text1"/>
          <w:sz w:val="36"/>
          <w:szCs w:val="36"/>
        </w:rPr>
      </w:pPr>
      <w:r w:rsidRPr="00483801">
        <w:rPr>
          <w:rFonts w:cs="Times New Roman"/>
          <w:b/>
          <w:color w:val="000000" w:themeColor="text1"/>
          <w:sz w:val="36"/>
          <w:szCs w:val="36"/>
        </w:rPr>
        <w:t>DETTAGLIO OPERE E ARTISTI</w:t>
      </w:r>
    </w:p>
    <w:p w:rsidR="00483801" w:rsidRPr="008C6FBB" w:rsidRDefault="00483801" w:rsidP="008C6FBB">
      <w:pPr>
        <w:spacing w:after="240" w:line="360" w:lineRule="auto"/>
        <w:jc w:val="center"/>
        <w:rPr>
          <w:rFonts w:cs="Times New Roman"/>
          <w:b/>
          <w:color w:val="000000" w:themeColor="text1"/>
          <w:sz w:val="32"/>
          <w:szCs w:val="32"/>
        </w:rPr>
      </w:pPr>
    </w:p>
    <w:p w:rsidR="0058203E" w:rsidRPr="00483801" w:rsidRDefault="0058203E" w:rsidP="00483801">
      <w:pPr>
        <w:spacing w:after="240" w:line="360" w:lineRule="auto"/>
        <w:jc w:val="both"/>
        <w:rPr>
          <w:rFonts w:cs="Times New Roman"/>
          <w:b/>
          <w:color w:val="000000" w:themeColor="text1"/>
          <w:sz w:val="28"/>
          <w:szCs w:val="28"/>
          <w:u w:val="single"/>
        </w:rPr>
      </w:pPr>
      <w:r w:rsidRPr="00483801">
        <w:rPr>
          <w:rFonts w:cs="Times New Roman"/>
          <w:b/>
          <w:color w:val="000000" w:themeColor="text1"/>
          <w:sz w:val="28"/>
          <w:szCs w:val="28"/>
          <w:u w:val="single"/>
        </w:rPr>
        <w:t xml:space="preserve">Acquisizioni </w:t>
      </w:r>
      <w:r w:rsidR="00483801">
        <w:rPr>
          <w:rFonts w:cs="Times New Roman"/>
          <w:b/>
          <w:color w:val="000000" w:themeColor="text1"/>
          <w:sz w:val="28"/>
          <w:szCs w:val="28"/>
          <w:u w:val="single"/>
        </w:rPr>
        <w:t xml:space="preserve">della </w:t>
      </w:r>
      <w:r w:rsidR="00483801" w:rsidRPr="00483801">
        <w:rPr>
          <w:rFonts w:ascii="Calibri" w:eastAsia="Cambria" w:hAnsi="Calibri" w:cs="Tahoma"/>
          <w:b/>
          <w:color w:val="000000"/>
          <w:sz w:val="28"/>
          <w:szCs w:val="28"/>
          <w:u w:val="single"/>
        </w:rPr>
        <w:t>Fondazione per l’Arte Moderna e Contemporanea CRT</w:t>
      </w:r>
      <w:r w:rsidR="00483801" w:rsidRPr="00357272">
        <w:rPr>
          <w:rFonts w:ascii="Calibri" w:eastAsia="Cambria" w:hAnsi="Calibri" w:cs="Tahoma"/>
          <w:b/>
          <w:color w:val="000000"/>
        </w:rPr>
        <w:t xml:space="preserve"> </w:t>
      </w:r>
      <w:r w:rsidR="008C6FBB" w:rsidRPr="00483801">
        <w:rPr>
          <w:rFonts w:cs="Times New Roman"/>
          <w:b/>
          <w:color w:val="000000" w:themeColor="text1"/>
          <w:sz w:val="28"/>
          <w:szCs w:val="28"/>
          <w:u w:val="single"/>
        </w:rPr>
        <w:t xml:space="preserve">destinate alla </w:t>
      </w:r>
      <w:r w:rsidRPr="00483801">
        <w:rPr>
          <w:rFonts w:cs="Times New Roman"/>
          <w:b/>
          <w:color w:val="000000" w:themeColor="text1"/>
          <w:sz w:val="28"/>
          <w:szCs w:val="28"/>
          <w:u w:val="single"/>
        </w:rPr>
        <w:t>GAM</w:t>
      </w:r>
      <w:r w:rsidR="00561FA0">
        <w:rPr>
          <w:rFonts w:cs="Arial"/>
          <w:b/>
          <w:color w:val="000000" w:themeColor="text1"/>
          <w:sz w:val="28"/>
          <w:szCs w:val="28"/>
          <w:u w:val="single"/>
        </w:rPr>
        <w:t xml:space="preserve"> - Galleria C</w:t>
      </w:r>
      <w:r w:rsidR="008C6FBB" w:rsidRPr="00483801">
        <w:rPr>
          <w:rFonts w:cs="Arial"/>
          <w:b/>
          <w:color w:val="000000" w:themeColor="text1"/>
          <w:sz w:val="28"/>
          <w:szCs w:val="28"/>
          <w:u w:val="single"/>
        </w:rPr>
        <w:t>ivica d’Arte Moderna di Torino</w:t>
      </w:r>
    </w:p>
    <w:p w:rsidR="008C6FBB" w:rsidRPr="00483801" w:rsidRDefault="008C6FBB" w:rsidP="008C6FBB">
      <w:pPr>
        <w:spacing w:after="0"/>
        <w:rPr>
          <w:b/>
          <w:i/>
          <w:color w:val="FF0000"/>
          <w:sz w:val="24"/>
          <w:szCs w:val="24"/>
        </w:rPr>
      </w:pPr>
      <w:r w:rsidRPr="00483801">
        <w:rPr>
          <w:b/>
          <w:color w:val="FF0000"/>
          <w:sz w:val="24"/>
          <w:szCs w:val="24"/>
        </w:rPr>
        <w:t>1.</w:t>
      </w:r>
      <w:r w:rsidRPr="00483801">
        <w:rPr>
          <w:color w:val="FF0000"/>
          <w:sz w:val="24"/>
          <w:szCs w:val="24"/>
        </w:rPr>
        <w:t xml:space="preserve"> </w:t>
      </w:r>
      <w:r w:rsidRPr="00483801">
        <w:rPr>
          <w:b/>
          <w:color w:val="FF0000"/>
          <w:sz w:val="24"/>
          <w:szCs w:val="24"/>
        </w:rPr>
        <w:t xml:space="preserve">DIEGO PERRONE – </w:t>
      </w:r>
      <w:r w:rsidRPr="00483801">
        <w:rPr>
          <w:b/>
          <w:i/>
          <w:color w:val="FF0000"/>
          <w:sz w:val="24"/>
          <w:szCs w:val="24"/>
        </w:rPr>
        <w:t>Untitled, 2016</w:t>
      </w:r>
    </w:p>
    <w:p w:rsidR="008C6FBB" w:rsidRDefault="008C6FBB" w:rsidP="008C6FBB">
      <w:pPr>
        <w:spacing w:after="0"/>
      </w:pPr>
    </w:p>
    <w:p w:rsidR="00134841" w:rsidRDefault="00134841" w:rsidP="00134841">
      <w:pPr>
        <w:spacing w:after="0"/>
      </w:pPr>
      <w:r>
        <w:t>Diego Perrone vive tra Milano e Asti. Le sue visioni e la sua poetica sono pro</w:t>
      </w:r>
      <w:r w:rsidR="00353102">
        <w:t xml:space="preserve">fondamente radicate nel fascino </w:t>
      </w:r>
      <w:r>
        <w:t>della vita</w:t>
      </w:r>
      <w:r w:rsidR="00353102">
        <w:t xml:space="preserve"> di provincia. La vita rurale e </w:t>
      </w:r>
      <w:r>
        <w:t>l’intimoren</w:t>
      </w:r>
      <w:r w:rsidR="00353102">
        <w:t xml:space="preserve">te e nebbioso paesaggio in cui sono disseminate piccole </w:t>
      </w:r>
      <w:r>
        <w:t>ville brutaliste,</w:t>
      </w:r>
      <w:r w:rsidR="00561FA0">
        <w:t xml:space="preserve"> sono</w:t>
      </w:r>
      <w:r w:rsidR="00353102">
        <w:t xml:space="preserve"> per l’artista l’epicentro di </w:t>
      </w:r>
      <w:r>
        <w:t>tutte le su</w:t>
      </w:r>
      <w:r w:rsidR="00353102">
        <w:t xml:space="preserve">e nevrosi. Perrone sfida queste </w:t>
      </w:r>
      <w:r>
        <w:t>psicotich</w:t>
      </w:r>
      <w:r w:rsidR="00353102">
        <w:t xml:space="preserve">e esistenze, dentro e fuori uno </w:t>
      </w:r>
      <w:r>
        <w:t>stato d</w:t>
      </w:r>
      <w:r w:rsidR="00353102">
        <w:t xml:space="preserve">i intontimento surreale abitato </w:t>
      </w:r>
      <w:r>
        <w:t>da m</w:t>
      </w:r>
      <w:r w:rsidR="00353102">
        <w:t xml:space="preserve">acchine agricole, pesci e forme </w:t>
      </w:r>
      <w:r>
        <w:t>inquietanti.</w:t>
      </w:r>
    </w:p>
    <w:p w:rsidR="00353102" w:rsidRDefault="00CA6AB3" w:rsidP="00CA6AB3">
      <w:pPr>
        <w:spacing w:after="0"/>
      </w:pPr>
      <w:r>
        <w:t xml:space="preserve">L’opera </w:t>
      </w:r>
      <w:r w:rsidRPr="00353102">
        <w:rPr>
          <w:i/>
        </w:rPr>
        <w:t>Untitled</w:t>
      </w:r>
      <w:r>
        <w:t xml:space="preserve"> del 2016 fa parte di una serie di sculture che, grazie alla trasparenza del vetro</w:t>
      </w:r>
      <w:r w:rsidR="006254BB">
        <w:t>,</w:t>
      </w:r>
      <w:r>
        <w:t xml:space="preserve"> appaiono come</w:t>
      </w:r>
      <w:r w:rsidR="00353102">
        <w:t xml:space="preserve"> immaginari</w:t>
      </w:r>
      <w:r>
        <w:t xml:space="preserve"> ‘buchi’ nello spazio. Si tratta di opere che sfuggono a ogni se</w:t>
      </w:r>
      <w:r w:rsidR="00412962">
        <w:t>nso tradizionale della scultura</w:t>
      </w:r>
      <w:r>
        <w:t xml:space="preserve"> fatta di volumi, pesi e ombre. Il vetro, attraversato dalla luce, si mostra senza corpo, come </w:t>
      </w:r>
      <w:r w:rsidR="00353102">
        <w:t xml:space="preserve">una </w:t>
      </w:r>
      <w:r>
        <w:t xml:space="preserve">rappresentazione del puro pensiero che fluttua nella testa parzialmente ritratta nel </w:t>
      </w:r>
      <w:r w:rsidR="00353102">
        <w:t>suo</w:t>
      </w:r>
      <w:r>
        <w:t xml:space="preserve"> volume. </w:t>
      </w:r>
    </w:p>
    <w:p w:rsidR="00CA6AB3" w:rsidRDefault="00CA6AB3" w:rsidP="00CA6AB3">
      <w:pPr>
        <w:spacing w:after="0"/>
      </w:pPr>
      <w:r>
        <w:t>All’inter</w:t>
      </w:r>
      <w:r w:rsidR="00353102">
        <w:t xml:space="preserve">no di quelle porzioni di testa </w:t>
      </w:r>
      <w:r>
        <w:t>le immagini me</w:t>
      </w:r>
      <w:r w:rsidR="00134841">
        <w:t xml:space="preserve">ntali sembrano muoversi e mescolarsi </w:t>
      </w:r>
      <w:r>
        <w:t>liquide, non ancora formate, come lingue di colore che vagano nella scatola del cranio.</w:t>
      </w:r>
    </w:p>
    <w:p w:rsidR="00CA6AB3" w:rsidRDefault="00CA6AB3" w:rsidP="00CA6AB3">
      <w:pPr>
        <w:spacing w:after="0"/>
      </w:pPr>
      <w:r>
        <w:t xml:space="preserve">Se </w:t>
      </w:r>
      <w:r w:rsidR="00353102">
        <w:t>il fluttuare del colore, nell’interno, sembra</w:t>
      </w:r>
      <w:r>
        <w:t xml:space="preserve"> rimandare a pensieri non ancora coagulatisi, sulla</w:t>
      </w:r>
    </w:p>
    <w:p w:rsidR="00CA6AB3" w:rsidRDefault="00CA6AB3" w:rsidP="00CA6AB3">
      <w:pPr>
        <w:spacing w:after="0"/>
      </w:pPr>
      <w:r>
        <w:t xml:space="preserve">superficie del vetro le immagini appaiono </w:t>
      </w:r>
      <w:r w:rsidR="00353102">
        <w:t xml:space="preserve">invece </w:t>
      </w:r>
      <w:r>
        <w:t>esatte nei loro contorni, compiu</w:t>
      </w:r>
      <w:r w:rsidR="00353102">
        <w:t xml:space="preserve">tamente emerse alla concretezza </w:t>
      </w:r>
      <w:r>
        <w:t>del mondo, perfettamente scolpite e scabrose, quasi fossero state intagliate in un minerale</w:t>
      </w:r>
    </w:p>
    <w:p w:rsidR="0095667C" w:rsidRDefault="00CA6AB3" w:rsidP="00134841">
      <w:pPr>
        <w:spacing w:after="0"/>
      </w:pPr>
      <w:r>
        <w:t xml:space="preserve">insieme alla superficie granulosa dei capelli. </w:t>
      </w:r>
      <w:r w:rsidR="00353102">
        <w:t xml:space="preserve">In </w:t>
      </w:r>
      <w:r w:rsidR="00353102" w:rsidRPr="00353102">
        <w:rPr>
          <w:i/>
        </w:rPr>
        <w:t>Untitled</w:t>
      </w:r>
      <w:r w:rsidR="00134841">
        <w:t xml:space="preserve"> appare un trattore attraversato da uno sbuffo di terra ocra a ricordare </w:t>
      </w:r>
      <w:r w:rsidR="00353102">
        <w:t>quel</w:t>
      </w:r>
      <w:r w:rsidR="00134841">
        <w:t xml:space="preserve">l’universo originario </w:t>
      </w:r>
      <w:r w:rsidR="00BB3991">
        <w:t xml:space="preserve">dell’astigiano </w:t>
      </w:r>
      <w:r w:rsidR="00353102">
        <w:t xml:space="preserve">da cui </w:t>
      </w:r>
      <w:r w:rsidR="00BB3991">
        <w:t xml:space="preserve">discende </w:t>
      </w:r>
      <w:r w:rsidR="00353102">
        <w:t>la spinta visionaria dell’artista.</w:t>
      </w:r>
    </w:p>
    <w:p w:rsidR="00134841" w:rsidRDefault="00134841" w:rsidP="00134841">
      <w:pPr>
        <w:spacing w:after="0"/>
      </w:pPr>
    </w:p>
    <w:p w:rsidR="00CA6AB3" w:rsidRPr="008C6FBB" w:rsidRDefault="00CA6AB3" w:rsidP="008C6FBB">
      <w:pPr>
        <w:spacing w:after="0"/>
      </w:pPr>
    </w:p>
    <w:tbl>
      <w:tblPr>
        <w:tblStyle w:val="Grigliatabella"/>
        <w:tblpPr w:leftFromText="141" w:rightFromText="141" w:vertAnchor="text" w:tblpY="1"/>
        <w:tblOverlap w:val="never"/>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6"/>
        <w:gridCol w:w="3814"/>
      </w:tblGrid>
      <w:tr w:rsidR="0095667C" w:rsidRPr="008C6FBB" w:rsidTr="00CD1BE3">
        <w:trPr>
          <w:trHeight w:val="2557"/>
        </w:trPr>
        <w:tc>
          <w:tcPr>
            <w:tcW w:w="4775" w:type="dxa"/>
          </w:tcPr>
          <w:p w:rsidR="00CA3D7F" w:rsidRPr="008C6FBB" w:rsidRDefault="0095667C" w:rsidP="008C6FBB">
            <w:r w:rsidRPr="008C6FBB">
              <w:rPr>
                <w:noProof/>
              </w:rPr>
              <w:drawing>
                <wp:inline distT="0" distB="0" distL="0" distR="0">
                  <wp:extent cx="3501359" cy="2705100"/>
                  <wp:effectExtent l="0" t="0" r="444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523857" cy="2722482"/>
                          </a:xfrm>
                          <a:prstGeom prst="rect">
                            <a:avLst/>
                          </a:prstGeom>
                          <a:noFill/>
                          <a:ln>
                            <a:noFill/>
                          </a:ln>
                        </pic:spPr>
                      </pic:pic>
                    </a:graphicData>
                  </a:graphic>
                </wp:inline>
              </w:drawing>
            </w:r>
          </w:p>
        </w:tc>
        <w:tc>
          <w:tcPr>
            <w:tcW w:w="4775" w:type="dxa"/>
          </w:tcPr>
          <w:p w:rsidR="0095667C" w:rsidRPr="008C6FBB" w:rsidRDefault="0095667C" w:rsidP="008C6FBB">
            <w:r w:rsidRPr="008C6FBB">
              <w:t>Diego Perrone</w:t>
            </w:r>
          </w:p>
          <w:p w:rsidR="0095667C" w:rsidRPr="008C6FBB" w:rsidRDefault="0095667C" w:rsidP="008C6FBB">
            <w:pPr>
              <w:rPr>
                <w:i/>
              </w:rPr>
            </w:pPr>
            <w:r w:rsidRPr="008C6FBB">
              <w:rPr>
                <w:i/>
              </w:rPr>
              <w:t xml:space="preserve">Untitled, </w:t>
            </w:r>
            <w:r w:rsidRPr="003548AC">
              <w:rPr>
                <w:i/>
              </w:rPr>
              <w:t>2016</w:t>
            </w:r>
          </w:p>
          <w:p w:rsidR="0095667C" w:rsidRPr="008C6FBB" w:rsidRDefault="0095667C" w:rsidP="008C6FBB">
            <w:r w:rsidRPr="008C6FBB">
              <w:t>Vetro, 60 x 80 x 20 cm</w:t>
            </w:r>
          </w:p>
          <w:p w:rsidR="0095667C" w:rsidRPr="008C6FBB" w:rsidRDefault="0095667C" w:rsidP="008C6FBB">
            <w:r w:rsidRPr="008C6FBB">
              <w:t>Galleria Massimo De Carlo, Milano</w:t>
            </w:r>
          </w:p>
          <w:tbl>
            <w:tblPr>
              <w:tblpPr w:leftFromText="141" w:rightFromText="141" w:vertAnchor="text" w:tblpX="1" w:tblpY="1"/>
              <w:tblOverlap w:val="never"/>
              <w:tblW w:w="0" w:type="auto"/>
              <w:tblLook w:val="04A0" w:firstRow="1" w:lastRow="0" w:firstColumn="1" w:lastColumn="0" w:noHBand="0" w:noVBand="1"/>
            </w:tblPr>
            <w:tblGrid>
              <w:gridCol w:w="1477"/>
              <w:gridCol w:w="2121"/>
            </w:tblGrid>
            <w:tr w:rsidR="0095667C" w:rsidRPr="008C6FBB" w:rsidTr="00CD1BE3">
              <w:trPr>
                <w:trHeight w:val="126"/>
              </w:trPr>
              <w:tc>
                <w:tcPr>
                  <w:tcW w:w="1758" w:type="dxa"/>
                  <w:vAlign w:val="center"/>
                </w:tcPr>
                <w:p w:rsidR="0095667C" w:rsidRPr="008C6FBB" w:rsidRDefault="0095667C" w:rsidP="008C6FBB">
                  <w:pPr>
                    <w:spacing w:after="0"/>
                  </w:pPr>
                </w:p>
              </w:tc>
              <w:tc>
                <w:tcPr>
                  <w:tcW w:w="2547" w:type="dxa"/>
                  <w:vAlign w:val="center"/>
                </w:tcPr>
                <w:p w:rsidR="0095667C" w:rsidRPr="008C6FBB" w:rsidRDefault="0095667C" w:rsidP="008C6FBB">
                  <w:pPr>
                    <w:spacing w:after="0"/>
                  </w:pPr>
                </w:p>
              </w:tc>
            </w:tr>
          </w:tbl>
          <w:p w:rsidR="00CD1BE3" w:rsidRPr="008C6FBB" w:rsidRDefault="00CD1BE3" w:rsidP="008C6FBB"/>
        </w:tc>
      </w:tr>
    </w:tbl>
    <w:p w:rsidR="008C6FBB" w:rsidRDefault="008C6FBB" w:rsidP="008C6FBB">
      <w:pPr>
        <w:spacing w:after="0"/>
      </w:pPr>
    </w:p>
    <w:p w:rsidR="008C6FBB" w:rsidRDefault="008C6FBB" w:rsidP="008C6FBB">
      <w:pPr>
        <w:spacing w:after="0"/>
      </w:pPr>
    </w:p>
    <w:p w:rsidR="00483801" w:rsidRDefault="00483801" w:rsidP="008C6FBB">
      <w:pPr>
        <w:spacing w:after="0"/>
      </w:pPr>
    </w:p>
    <w:p w:rsidR="008C6FBB" w:rsidRPr="00483801" w:rsidRDefault="008C6FBB" w:rsidP="008C6FBB">
      <w:pPr>
        <w:spacing w:after="0"/>
        <w:rPr>
          <w:b/>
          <w:i/>
          <w:color w:val="FF0000"/>
          <w:sz w:val="24"/>
          <w:szCs w:val="24"/>
        </w:rPr>
      </w:pPr>
      <w:r w:rsidRPr="00483801">
        <w:rPr>
          <w:b/>
          <w:color w:val="FF0000"/>
          <w:sz w:val="24"/>
          <w:szCs w:val="24"/>
        </w:rPr>
        <w:t>2.</w:t>
      </w:r>
      <w:r w:rsidRPr="00483801">
        <w:rPr>
          <w:color w:val="FF0000"/>
          <w:sz w:val="24"/>
          <w:szCs w:val="24"/>
        </w:rPr>
        <w:t xml:space="preserve"> </w:t>
      </w:r>
      <w:r w:rsidRPr="00483801">
        <w:rPr>
          <w:b/>
          <w:color w:val="FF0000"/>
          <w:sz w:val="24"/>
          <w:szCs w:val="24"/>
        </w:rPr>
        <w:t>LUCA BERTOLO</w:t>
      </w:r>
      <w:r w:rsidRPr="00483801">
        <w:rPr>
          <w:color w:val="FF0000"/>
          <w:sz w:val="24"/>
          <w:szCs w:val="24"/>
        </w:rPr>
        <w:t xml:space="preserve"> </w:t>
      </w:r>
      <w:r w:rsidRPr="00483801">
        <w:rPr>
          <w:b/>
          <w:color w:val="FF0000"/>
          <w:sz w:val="24"/>
          <w:szCs w:val="24"/>
        </w:rPr>
        <w:t xml:space="preserve"> – </w:t>
      </w:r>
      <w:r w:rsidRPr="00483801">
        <w:rPr>
          <w:b/>
          <w:i/>
          <w:color w:val="FF0000"/>
          <w:sz w:val="24"/>
          <w:szCs w:val="24"/>
        </w:rPr>
        <w:t>Veronica, 17#05, 2017</w:t>
      </w:r>
    </w:p>
    <w:p w:rsidR="008C6FBB" w:rsidRDefault="008C6FBB" w:rsidP="008C6FBB">
      <w:pPr>
        <w:spacing w:after="0"/>
        <w:rPr>
          <w:b/>
          <w:i/>
        </w:rPr>
      </w:pPr>
    </w:p>
    <w:p w:rsidR="0095667C" w:rsidRDefault="00057FD0" w:rsidP="008C6FBB">
      <w:pPr>
        <w:spacing w:after="0"/>
        <w:jc w:val="both"/>
      </w:pPr>
      <w:r>
        <w:t>Luca Bertolo è nato e cresciuto a</w:t>
      </w:r>
      <w:r w:rsidRPr="00057FD0">
        <w:t xml:space="preserve"> Milano e San Paolo</w:t>
      </w:r>
      <w:r w:rsidR="00362E5F">
        <w:t xml:space="preserve"> in Brasile.</w:t>
      </w:r>
      <w:r w:rsidRPr="00057FD0">
        <w:t xml:space="preserve"> </w:t>
      </w:r>
      <w:r w:rsidR="00362E5F">
        <w:t>Insegna</w:t>
      </w:r>
      <w:r w:rsidRPr="00057FD0">
        <w:t xml:space="preserve"> </w:t>
      </w:r>
      <w:r w:rsidR="00362E5F">
        <w:t>P</w:t>
      </w:r>
      <w:r>
        <w:t>ittura all’Accademia di Belle Arti di Bologna, affianc</w:t>
      </w:r>
      <w:r w:rsidR="00454CA3">
        <w:t>ando al</w:t>
      </w:r>
      <w:r w:rsidR="003548AC">
        <w:t>la sua pratica artistica</w:t>
      </w:r>
      <w:r w:rsidR="00362E5F">
        <w:t xml:space="preserve"> una vivace </w:t>
      </w:r>
      <w:r>
        <w:t>attività editoriale</w:t>
      </w:r>
      <w:r w:rsidR="00D063F7">
        <w:t xml:space="preserve"> di autore di testi critici e traduttore</w:t>
      </w:r>
      <w:r>
        <w:t>.</w:t>
      </w:r>
    </w:p>
    <w:p w:rsidR="00A14A99" w:rsidRDefault="007E0A7A" w:rsidP="007E0A7A">
      <w:pPr>
        <w:spacing w:after="0"/>
        <w:jc w:val="both"/>
      </w:pPr>
      <w:r>
        <w:t xml:space="preserve">Dal 2016 realizza una serie di opere intitolate </w:t>
      </w:r>
      <w:r w:rsidRPr="00A14A99">
        <w:rPr>
          <w:i/>
        </w:rPr>
        <w:t>Veronica</w:t>
      </w:r>
      <w:r>
        <w:t>. Il riferimento è alla cosiddetta “vera icona” del volto divino</w:t>
      </w:r>
      <w:r w:rsidR="00A14A99" w:rsidRPr="00A14A99">
        <w:t xml:space="preserve"> </w:t>
      </w:r>
      <w:r w:rsidR="00A14A99">
        <w:t>rimasta impressa sul panno offerto al Cristo durante la salita al Calvario</w:t>
      </w:r>
      <w:r>
        <w:t>, immagine per eccellenza, perché acheropita, non creata cioè da mano mortale e come tale</w:t>
      </w:r>
      <w:r w:rsidR="00A14A99">
        <w:t xml:space="preserve"> perfetta</w:t>
      </w:r>
      <w:r>
        <w:t xml:space="preserve">. </w:t>
      </w:r>
    </w:p>
    <w:p w:rsidR="00A14A99" w:rsidRDefault="00A14A99" w:rsidP="00A14A99">
      <w:pPr>
        <w:spacing w:after="0"/>
        <w:jc w:val="both"/>
      </w:pPr>
      <w:r>
        <w:t xml:space="preserve">Le </w:t>
      </w:r>
      <w:r w:rsidRPr="00A14A99">
        <w:rPr>
          <w:i/>
        </w:rPr>
        <w:t>Veroniche</w:t>
      </w:r>
      <w:r>
        <w:t xml:space="preserve"> di Bertolo s</w:t>
      </w:r>
      <w:r w:rsidR="007E0A7A">
        <w:t xml:space="preserve">ono panni dipinti illusionisticamente al di sopra di tele grezze. </w:t>
      </w:r>
      <w:r>
        <w:t xml:space="preserve">La </w:t>
      </w:r>
      <w:r w:rsidRPr="00A14A99">
        <w:rPr>
          <w:i/>
        </w:rPr>
        <w:t>Veronica 17#05</w:t>
      </w:r>
      <w:r>
        <w:t xml:space="preserve"> del 2017 è di un colore blu intenso. F</w:t>
      </w:r>
      <w:r w:rsidR="007E0A7A">
        <w:t>inge un velo teso ai quattro angoli del quadro in cui s</w:t>
      </w:r>
      <w:r>
        <w:t xml:space="preserve">i creano due morbide pieghe che </w:t>
      </w:r>
      <w:r w:rsidR="007E0A7A">
        <w:t xml:space="preserve">accolgono la luce nel centro. I suoi bordi sono soffusi come fosse </w:t>
      </w:r>
      <w:r>
        <w:t xml:space="preserve">dipinto d’ombra. Non mostra alcun volto. Nessuna delle </w:t>
      </w:r>
      <w:r w:rsidRPr="00A14A99">
        <w:rPr>
          <w:i/>
        </w:rPr>
        <w:t>Veroniche</w:t>
      </w:r>
      <w:r>
        <w:t xml:space="preserve"> dell’artista concedono immagini allo sguardo. In definitiva non sono che due tele, una sovrapposta all’altra: una reale, l’altra dipinta. Forse dobbiamo immaginare che l’impronta del volto sia chiusa all’interno, come protetta tra stoffa e stoffa perché del panno non vediamo che il</w:t>
      </w:r>
      <w:r w:rsidR="006E19BF">
        <w:t xml:space="preserve"> </w:t>
      </w:r>
      <w:r w:rsidR="007F30B4">
        <w:t>v</w:t>
      </w:r>
      <w:r>
        <w:t>erso. O forse è sommersa nella profondità del colore, o ancora, sostituita, tradotta in simbolo celeste,</w:t>
      </w:r>
      <w:r w:rsidR="006E19BF">
        <w:t xml:space="preserve"> </w:t>
      </w:r>
      <w:r>
        <w:t>da quel monocromo che possiede la vibrazione cromatica di certi antichi manti di lapislazzulo.</w:t>
      </w:r>
    </w:p>
    <w:p w:rsidR="00057FD0" w:rsidRPr="00A14A99" w:rsidRDefault="00A14A99" w:rsidP="00A14A99">
      <w:pPr>
        <w:spacing w:after="0"/>
        <w:jc w:val="both"/>
      </w:pPr>
      <w:r>
        <w:t>La vera icona, l’immagine assoluta, è tutta nello spazio di ambiguità, nell’impossibilità di scindere e</w:t>
      </w:r>
      <w:r w:rsidR="006E19BF">
        <w:t xml:space="preserve"> </w:t>
      </w:r>
      <w:r>
        <w:t>di riunire sino in fondo il piano della pittura e quello della realtà: il mistero resiste sul limite di due dimensioni</w:t>
      </w:r>
      <w:r w:rsidR="006E19BF">
        <w:t xml:space="preserve"> </w:t>
      </w:r>
      <w:r>
        <w:t>contraddittorie e il valore, la sacralità dell’immagine stanno nel suo sottrarsi, nello sfuggire</w:t>
      </w:r>
      <w:r w:rsidR="006E19BF">
        <w:t xml:space="preserve"> </w:t>
      </w:r>
      <w:r>
        <w:t>alla consunzione dello sguardo.</w:t>
      </w:r>
    </w:p>
    <w:p w:rsidR="0095667C" w:rsidRPr="008C6FBB" w:rsidRDefault="0095667C" w:rsidP="008C6FBB">
      <w:pPr>
        <w:spacing w:after="0"/>
      </w:pPr>
    </w:p>
    <w:tbl>
      <w:tblPr>
        <w:tblStyle w:val="Grigliatabella"/>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6"/>
        <w:gridCol w:w="3964"/>
      </w:tblGrid>
      <w:tr w:rsidR="0095667C" w:rsidRPr="008C6FBB" w:rsidTr="008C42BE">
        <w:trPr>
          <w:trHeight w:val="2557"/>
        </w:trPr>
        <w:tc>
          <w:tcPr>
            <w:tcW w:w="4775" w:type="dxa"/>
          </w:tcPr>
          <w:p w:rsidR="0095667C" w:rsidRPr="008C6FBB" w:rsidRDefault="0095667C" w:rsidP="008C6FBB">
            <w:r w:rsidRPr="008C6FBB">
              <w:rPr>
                <w:noProof/>
              </w:rPr>
              <w:drawing>
                <wp:inline distT="0" distB="0" distL="0" distR="0">
                  <wp:extent cx="3390900" cy="2418916"/>
                  <wp:effectExtent l="19050" t="0" r="0" b="0"/>
                  <wp:docPr id="17" name="Immagine 17" descr="Immagine che contiene abbigliamento, nero, mutand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abbigliamento, nero, mutande&#10;&#10;Descrizione generata automaticament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390900" cy="2418916"/>
                          </a:xfrm>
                          <a:prstGeom prst="rect">
                            <a:avLst/>
                          </a:prstGeom>
                          <a:noFill/>
                          <a:ln>
                            <a:noFill/>
                          </a:ln>
                        </pic:spPr>
                      </pic:pic>
                    </a:graphicData>
                  </a:graphic>
                </wp:inline>
              </w:drawing>
            </w:r>
          </w:p>
        </w:tc>
        <w:tc>
          <w:tcPr>
            <w:tcW w:w="4775" w:type="dxa"/>
            <w:hideMark/>
          </w:tcPr>
          <w:p w:rsidR="0095667C" w:rsidRPr="008C6FBB" w:rsidRDefault="0095667C" w:rsidP="008C6FBB">
            <w:r w:rsidRPr="008C6FBB">
              <w:t>Luca Bertolo</w:t>
            </w:r>
          </w:p>
          <w:p w:rsidR="0095667C" w:rsidRPr="008C6FBB" w:rsidRDefault="0095667C" w:rsidP="008C6FBB">
            <w:pPr>
              <w:rPr>
                <w:i/>
              </w:rPr>
            </w:pPr>
            <w:r w:rsidRPr="008C6FBB">
              <w:rPr>
                <w:i/>
              </w:rPr>
              <w:t>Veronica, 17#05, 2017</w:t>
            </w:r>
          </w:p>
          <w:p w:rsidR="0095667C" w:rsidRPr="008C6FBB" w:rsidRDefault="0095667C" w:rsidP="008C6FBB">
            <w:r w:rsidRPr="008C6FBB">
              <w:t>Olio su tela. 80 x 100 cm</w:t>
            </w:r>
          </w:p>
          <w:p w:rsidR="0095667C" w:rsidRPr="008C6FBB" w:rsidRDefault="0095667C" w:rsidP="008C6FBB">
            <w:r w:rsidRPr="008C6FBB">
              <w:t>Galleria Spazio A, Pistoia</w:t>
            </w:r>
          </w:p>
          <w:p w:rsidR="0095667C" w:rsidRPr="008C6FBB" w:rsidRDefault="0095667C" w:rsidP="008C6FBB"/>
        </w:tc>
      </w:tr>
    </w:tbl>
    <w:p w:rsidR="00C410E2" w:rsidRPr="008C6FBB" w:rsidRDefault="00C410E2" w:rsidP="008C6FBB">
      <w:pPr>
        <w:spacing w:after="0"/>
        <w:rPr>
          <w:shd w:val="clear" w:color="auto" w:fill="FFFFFF"/>
        </w:rPr>
      </w:pPr>
    </w:p>
    <w:p w:rsidR="00C410E2" w:rsidRDefault="00C410E2" w:rsidP="008C6FBB">
      <w:pPr>
        <w:spacing w:after="0"/>
        <w:rPr>
          <w:shd w:val="clear" w:color="auto" w:fill="FFFFFF"/>
        </w:rPr>
      </w:pPr>
    </w:p>
    <w:p w:rsidR="008C6FBB" w:rsidRDefault="008C6FBB" w:rsidP="008C6FBB">
      <w:pPr>
        <w:spacing w:after="0"/>
        <w:rPr>
          <w:shd w:val="clear" w:color="auto" w:fill="FFFFFF"/>
        </w:rPr>
      </w:pPr>
    </w:p>
    <w:p w:rsidR="00483801" w:rsidRPr="008C6FBB" w:rsidRDefault="00483801" w:rsidP="008C6FBB">
      <w:pPr>
        <w:spacing w:after="0"/>
        <w:rPr>
          <w:shd w:val="clear" w:color="auto" w:fill="FFFFFF"/>
        </w:rPr>
      </w:pPr>
    </w:p>
    <w:p w:rsidR="008C6FBB" w:rsidRPr="00483801" w:rsidRDefault="008C6FBB" w:rsidP="008C6FBB">
      <w:pPr>
        <w:spacing w:after="0"/>
        <w:rPr>
          <w:b/>
          <w:i/>
          <w:color w:val="FF0000"/>
          <w:sz w:val="24"/>
          <w:szCs w:val="24"/>
        </w:rPr>
      </w:pPr>
      <w:r w:rsidRPr="00483801">
        <w:rPr>
          <w:b/>
          <w:color w:val="FF0000"/>
          <w:sz w:val="24"/>
          <w:szCs w:val="24"/>
        </w:rPr>
        <w:t xml:space="preserve">3. RICCARDO BARUZZI   - </w:t>
      </w:r>
      <w:r w:rsidRPr="00483801">
        <w:rPr>
          <w:b/>
          <w:i/>
          <w:color w:val="FF0000"/>
          <w:sz w:val="24"/>
          <w:szCs w:val="24"/>
        </w:rPr>
        <w:t xml:space="preserve">Fisherman Harlequin (After Renato Birolli), 2019 </w:t>
      </w:r>
    </w:p>
    <w:p w:rsidR="008C6FBB" w:rsidRPr="00483801" w:rsidRDefault="008C6FBB" w:rsidP="008C6FBB">
      <w:pPr>
        <w:spacing w:after="0"/>
        <w:rPr>
          <w:b/>
          <w:color w:val="FF0000"/>
          <w:sz w:val="24"/>
          <w:szCs w:val="24"/>
        </w:rPr>
      </w:pPr>
      <w:r w:rsidRPr="00483801">
        <w:rPr>
          <w:b/>
          <w:i/>
          <w:color w:val="FF0000"/>
          <w:sz w:val="24"/>
          <w:szCs w:val="24"/>
        </w:rPr>
        <w:tab/>
      </w:r>
      <w:r w:rsidRPr="00483801">
        <w:rPr>
          <w:b/>
          <w:i/>
          <w:color w:val="FF0000"/>
          <w:sz w:val="24"/>
          <w:szCs w:val="24"/>
        </w:rPr>
        <w:tab/>
      </w:r>
      <w:r w:rsidRPr="00483801">
        <w:rPr>
          <w:b/>
          <w:i/>
          <w:color w:val="FF0000"/>
          <w:sz w:val="24"/>
          <w:szCs w:val="24"/>
        </w:rPr>
        <w:tab/>
      </w:r>
      <w:r w:rsidR="00483801">
        <w:rPr>
          <w:b/>
          <w:i/>
          <w:color w:val="FF0000"/>
          <w:sz w:val="24"/>
          <w:szCs w:val="24"/>
        </w:rPr>
        <w:t xml:space="preserve">    </w:t>
      </w:r>
      <w:r w:rsidRPr="00483801">
        <w:rPr>
          <w:b/>
          <w:i/>
          <w:color w:val="FF0000"/>
          <w:sz w:val="24"/>
          <w:szCs w:val="24"/>
        </w:rPr>
        <w:t>-</w:t>
      </w:r>
      <w:r w:rsidRPr="00483801">
        <w:rPr>
          <w:b/>
          <w:color w:val="FF0000"/>
          <w:sz w:val="24"/>
          <w:szCs w:val="24"/>
        </w:rPr>
        <w:t xml:space="preserve"> </w:t>
      </w:r>
      <w:r w:rsidRPr="00483801">
        <w:rPr>
          <w:b/>
          <w:i/>
          <w:color w:val="FF0000"/>
          <w:sz w:val="24"/>
          <w:szCs w:val="24"/>
        </w:rPr>
        <w:t>Via Saragozza 93, 2019</w:t>
      </w:r>
    </w:p>
    <w:p w:rsidR="008C6FBB" w:rsidRDefault="008C6FBB" w:rsidP="008C6FBB">
      <w:pPr>
        <w:spacing w:after="0"/>
        <w:rPr>
          <w:shd w:val="clear" w:color="auto" w:fill="FFFFFF"/>
        </w:rPr>
      </w:pPr>
    </w:p>
    <w:p w:rsidR="0095667C" w:rsidRPr="008C6FBB" w:rsidRDefault="0095667C" w:rsidP="008C6FBB">
      <w:pPr>
        <w:spacing w:after="0"/>
        <w:jc w:val="both"/>
      </w:pPr>
      <w:r w:rsidRPr="008C6FBB">
        <w:rPr>
          <w:shd w:val="clear" w:color="auto" w:fill="FFFFFF"/>
        </w:rPr>
        <w:t xml:space="preserve">La ricerca di Riccardo Baruzzi, nato a </w:t>
      </w:r>
      <w:r w:rsidR="00A14A99">
        <w:rPr>
          <w:shd w:val="clear" w:color="auto" w:fill="FFFFFF"/>
        </w:rPr>
        <w:t>Lugo</w:t>
      </w:r>
      <w:r w:rsidRPr="008C6FBB">
        <w:rPr>
          <w:shd w:val="clear" w:color="auto" w:fill="FFFFFF"/>
        </w:rPr>
        <w:t xml:space="preserve"> nel 1976, si struttura intorno ai principi fisici e poetici del disegno e del suono. </w:t>
      </w:r>
      <w:r w:rsidRPr="008C6FBB">
        <w:t>Il suo immaginario si nutre della conoscenza dell’arte passata così come di forme di decorazione popolare e l’apparente contrasto si scioglie nella leggerezza di una pratica che si muove libera tra la linea pittorica, il disegno digitale, il riverbero sonoro e l’azione performativa.</w:t>
      </w:r>
    </w:p>
    <w:p w:rsidR="0095667C" w:rsidRPr="008C6FBB" w:rsidRDefault="0095667C" w:rsidP="008C6FBB">
      <w:pPr>
        <w:spacing w:after="0"/>
        <w:jc w:val="both"/>
        <w:rPr>
          <w:rStyle w:val="y2iqfc"/>
          <w:rFonts w:cs="Times New Roman"/>
          <w:color w:val="000000" w:themeColor="text1"/>
          <w:sz w:val="24"/>
          <w:szCs w:val="24"/>
        </w:rPr>
      </w:pPr>
    </w:p>
    <w:p w:rsidR="00C16B9C" w:rsidRPr="006E19BF" w:rsidRDefault="0095667C" w:rsidP="00C16B9C">
      <w:pPr>
        <w:spacing w:after="0"/>
        <w:jc w:val="both"/>
      </w:pPr>
      <w:r w:rsidRPr="006E19BF">
        <w:t xml:space="preserve">Quando nel 1931 Birolli dipinse L'Arlecchino che ispirò l'opera di Riccardo Baruzzi, </w:t>
      </w:r>
      <w:r w:rsidR="008C42BE" w:rsidRPr="006E19BF">
        <w:t>trovò</w:t>
      </w:r>
      <w:r w:rsidRPr="006E19BF">
        <w:t xml:space="preserve"> nel personaggio della Commedia dell'arte una buona rappresentazione </w:t>
      </w:r>
      <w:r w:rsidR="00C16B9C" w:rsidRPr="006E19BF">
        <w:t>dell’</w:t>
      </w:r>
      <w:r w:rsidRPr="006E19BF">
        <w:t>artista</w:t>
      </w:r>
      <w:r w:rsidR="00C16B9C" w:rsidRPr="006E19BF">
        <w:t xml:space="preserve"> umile</w:t>
      </w:r>
      <w:r w:rsidRPr="006E19BF">
        <w:t xml:space="preserve">, malinconico come </w:t>
      </w:r>
      <w:r w:rsidR="00C16B9C" w:rsidRPr="006E19BF">
        <w:t xml:space="preserve">un </w:t>
      </w:r>
      <w:r w:rsidRPr="006E19BF">
        <w:t xml:space="preserve">Pierrot e </w:t>
      </w:r>
      <w:r w:rsidR="00C16B9C" w:rsidRPr="006E19BF">
        <w:t>rigoroso come un rivoluzionario. Birolli lo aveva ritratto</w:t>
      </w:r>
      <w:r w:rsidRPr="006E19BF">
        <w:t xml:space="preserve"> </w:t>
      </w:r>
      <w:r w:rsidR="00C16B9C" w:rsidRPr="006E19BF">
        <w:t>in</w:t>
      </w:r>
      <w:r w:rsidRPr="006E19BF">
        <w:t xml:space="preserve"> inedi</w:t>
      </w:r>
      <w:r w:rsidR="000A4F33" w:rsidRPr="006E19BF">
        <w:t>ti colori pastello, dipinti su uno</w:t>
      </w:r>
      <w:r w:rsidRPr="006E19BF">
        <w:t xml:space="preserve"> strato di bianco di zinco, quasi a imitare le atmosfere di un affresco. </w:t>
      </w:r>
      <w:r w:rsidR="00C16B9C" w:rsidRPr="006E19BF">
        <w:t xml:space="preserve">Baruzzi rende diafano il suo Arlecchino con un procedimento opposto: lascia che la leggerissima tela di lino su cui dipinge sia attraversata dalla luce, tanto che l’immagine sembra </w:t>
      </w:r>
      <w:r w:rsidR="008C42BE" w:rsidRPr="006E19BF">
        <w:t>quasi svanire dalla superficie: n</w:t>
      </w:r>
      <w:r w:rsidR="00C16B9C" w:rsidRPr="006E19BF">
        <w:t>e rimangono solo pochi tratti colorati, come esili resti impigliati in una rete.</w:t>
      </w:r>
    </w:p>
    <w:p w:rsidR="00C16B9C" w:rsidRPr="006E19BF" w:rsidRDefault="00C16B9C" w:rsidP="00C16B9C">
      <w:pPr>
        <w:spacing w:after="0"/>
        <w:jc w:val="both"/>
      </w:pPr>
      <w:r w:rsidRPr="006E19BF">
        <w:t xml:space="preserve">L’artista ha posto in dialogo la sua tela con una seconda opera: </w:t>
      </w:r>
      <w:r w:rsidR="0095667C" w:rsidRPr="006E19BF">
        <w:t xml:space="preserve">una </w:t>
      </w:r>
      <w:r w:rsidRPr="006E19BF">
        <w:t>leggera struttur</w:t>
      </w:r>
      <w:r w:rsidR="008C42BE" w:rsidRPr="006E19BF">
        <w:t>a in</w:t>
      </w:r>
      <w:r w:rsidRPr="006E19BF">
        <w:t xml:space="preserve"> legno attraversa il bianco dello spazio. Sottile e incerta, pare stare in piedi per forza di pensiero, mentre il suono di due richiami da caccia buca lo spazio, frammisto al rumore di passi, portoni che si aprono e suoni di strada. Il piccolo apparecchio da cui provengono i suoni, legato al centro della struttura, mostra una targhetta: Via Saragozza 93. È l’indiriz</w:t>
      </w:r>
      <w:r w:rsidR="008C42BE" w:rsidRPr="006E19BF">
        <w:t xml:space="preserve">zo dello studio dell’artista: il piccolo </w:t>
      </w:r>
      <w:r w:rsidRPr="006E19BF">
        <w:t>interno che contiene la totalità del mondo, dove tutto, come portato dall’aria, può trasfigurarsi, restando impigliato per qualche istante nella trama rada delle tele</w:t>
      </w:r>
      <w:r w:rsidR="008C42BE" w:rsidRPr="006E19BF">
        <w:t xml:space="preserve"> dipinte</w:t>
      </w:r>
      <w:r w:rsidRPr="006E19BF">
        <w:t>.</w:t>
      </w:r>
    </w:p>
    <w:p w:rsidR="0095667C" w:rsidRPr="008C6FBB" w:rsidRDefault="0095667C" w:rsidP="00C16B9C">
      <w:pPr>
        <w:spacing w:after="0"/>
        <w:jc w:val="both"/>
      </w:pPr>
    </w:p>
    <w:tbl>
      <w:tblPr>
        <w:tblStyle w:val="Grigliatabella"/>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5"/>
        <w:gridCol w:w="4775"/>
      </w:tblGrid>
      <w:tr w:rsidR="0095667C" w:rsidRPr="008C6FBB" w:rsidTr="008C42BE">
        <w:trPr>
          <w:trHeight w:val="2557"/>
        </w:trPr>
        <w:tc>
          <w:tcPr>
            <w:tcW w:w="4775" w:type="dxa"/>
            <w:hideMark/>
          </w:tcPr>
          <w:p w:rsidR="0095667C" w:rsidRPr="008C6FBB" w:rsidRDefault="0095667C" w:rsidP="008C6FBB">
            <w:r w:rsidRPr="008C6FBB">
              <w:rPr>
                <w:noProof/>
              </w:rPr>
              <w:drawing>
                <wp:inline distT="0" distB="0" distL="0" distR="0">
                  <wp:extent cx="2572922" cy="1924050"/>
                  <wp:effectExtent l="0" t="0" r="0" b="0"/>
                  <wp:docPr id="18" name="Immagine 18" descr="Immagine che contiene parete, interni, pavimento,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parete, interni, pavimento, bianco&#10;&#10;Descrizione generata automaticamente"/>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rot="10800000" flipH="1" flipV="1">
                            <a:off x="0" y="0"/>
                            <a:ext cx="2594839" cy="1940439"/>
                          </a:xfrm>
                          <a:prstGeom prst="rect">
                            <a:avLst/>
                          </a:prstGeom>
                          <a:noFill/>
                          <a:ln>
                            <a:noFill/>
                          </a:ln>
                        </pic:spPr>
                      </pic:pic>
                    </a:graphicData>
                  </a:graphic>
                </wp:inline>
              </w:drawing>
            </w:r>
          </w:p>
        </w:tc>
        <w:tc>
          <w:tcPr>
            <w:tcW w:w="4775" w:type="dxa"/>
            <w:hideMark/>
          </w:tcPr>
          <w:p w:rsidR="0095667C" w:rsidRPr="008C6FBB" w:rsidRDefault="0095667C" w:rsidP="008C6FBB">
            <w:r w:rsidRPr="008C6FBB">
              <w:t>Riccardo Baruzzi</w:t>
            </w:r>
          </w:p>
          <w:p w:rsidR="0095667C" w:rsidRPr="008C6FBB" w:rsidRDefault="0095667C" w:rsidP="008C6FBB">
            <w:pPr>
              <w:rPr>
                <w:i/>
              </w:rPr>
            </w:pPr>
            <w:r w:rsidRPr="008C6FBB">
              <w:rPr>
                <w:i/>
              </w:rPr>
              <w:t>Via Saragozza 93, 2019</w:t>
            </w:r>
          </w:p>
          <w:p w:rsidR="0095667C" w:rsidRPr="008C6FBB" w:rsidRDefault="0095667C" w:rsidP="008C6FBB">
            <w:r w:rsidRPr="008C6FBB">
              <w:t>Olio su legno, vernice spray su MDF, cellulare, targa incisa, strisce colorate e suono, 240 x 280 x 6 cm</w:t>
            </w:r>
          </w:p>
          <w:p w:rsidR="0095667C" w:rsidRPr="008C6FBB" w:rsidRDefault="0095667C" w:rsidP="008C6FBB">
            <w:r w:rsidRPr="008C6FBB">
              <w:t>Galleria P420, Bologna</w:t>
            </w:r>
          </w:p>
          <w:tbl>
            <w:tblPr>
              <w:tblW w:w="0" w:type="auto"/>
              <w:tblInd w:w="1" w:type="dxa"/>
              <w:tblLook w:val="04A0" w:firstRow="1" w:lastRow="0" w:firstColumn="1" w:lastColumn="0" w:noHBand="0" w:noVBand="1"/>
            </w:tblPr>
            <w:tblGrid>
              <w:gridCol w:w="1758"/>
              <w:gridCol w:w="2547"/>
            </w:tblGrid>
            <w:tr w:rsidR="0095667C" w:rsidRPr="008C6FBB" w:rsidTr="008C42BE">
              <w:trPr>
                <w:trHeight w:val="161"/>
              </w:trPr>
              <w:tc>
                <w:tcPr>
                  <w:tcW w:w="1758" w:type="dxa"/>
                  <w:vAlign w:val="center"/>
                </w:tcPr>
                <w:p w:rsidR="0095667C" w:rsidRPr="008C6FBB" w:rsidRDefault="0095667C" w:rsidP="008C6FBB">
                  <w:pPr>
                    <w:spacing w:after="0"/>
                  </w:pPr>
                </w:p>
              </w:tc>
              <w:tc>
                <w:tcPr>
                  <w:tcW w:w="2547" w:type="dxa"/>
                  <w:vAlign w:val="center"/>
                </w:tcPr>
                <w:p w:rsidR="0095667C" w:rsidRPr="008C6FBB" w:rsidRDefault="0095667C" w:rsidP="008C6FBB">
                  <w:pPr>
                    <w:spacing w:after="0"/>
                  </w:pPr>
                </w:p>
              </w:tc>
            </w:tr>
            <w:tr w:rsidR="0095667C" w:rsidRPr="008C6FBB" w:rsidTr="008C42BE">
              <w:trPr>
                <w:trHeight w:val="126"/>
              </w:trPr>
              <w:tc>
                <w:tcPr>
                  <w:tcW w:w="1758" w:type="dxa"/>
                  <w:vAlign w:val="center"/>
                </w:tcPr>
                <w:p w:rsidR="0095667C" w:rsidRPr="008C6FBB" w:rsidRDefault="0095667C" w:rsidP="008C6FBB">
                  <w:pPr>
                    <w:spacing w:after="0"/>
                  </w:pPr>
                </w:p>
              </w:tc>
              <w:tc>
                <w:tcPr>
                  <w:tcW w:w="2547" w:type="dxa"/>
                  <w:vAlign w:val="center"/>
                </w:tcPr>
                <w:p w:rsidR="0095667C" w:rsidRPr="008C6FBB" w:rsidRDefault="0095667C" w:rsidP="008C6FBB">
                  <w:pPr>
                    <w:spacing w:after="0"/>
                  </w:pPr>
                </w:p>
              </w:tc>
            </w:tr>
          </w:tbl>
          <w:p w:rsidR="0095667C" w:rsidRPr="008C6FBB" w:rsidRDefault="0095667C" w:rsidP="008C6FBB"/>
        </w:tc>
      </w:tr>
      <w:tr w:rsidR="0095667C" w:rsidRPr="008C6FBB" w:rsidTr="008C42BE">
        <w:trPr>
          <w:trHeight w:val="2557"/>
        </w:trPr>
        <w:tc>
          <w:tcPr>
            <w:tcW w:w="4775" w:type="dxa"/>
            <w:hideMark/>
          </w:tcPr>
          <w:p w:rsidR="0095667C" w:rsidRPr="008C6FBB" w:rsidRDefault="0095667C" w:rsidP="008C6FBB">
            <w:r w:rsidRPr="008C6FBB">
              <w:rPr>
                <w:noProof/>
              </w:rPr>
              <w:drawing>
                <wp:inline distT="0" distB="0" distL="0" distR="0">
                  <wp:extent cx="2571750" cy="3228975"/>
                  <wp:effectExtent l="0" t="0" r="0" b="9525"/>
                  <wp:docPr id="19" name="Immagine 19" descr="Immagine che contiene testo, galleria, interni, stanz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galleria, interni, stanza&#10;&#10;Descrizione generata automaticamente"/>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rot="10800000" flipV="1">
                            <a:off x="0" y="0"/>
                            <a:ext cx="2605855" cy="3271796"/>
                          </a:xfrm>
                          <a:prstGeom prst="rect">
                            <a:avLst/>
                          </a:prstGeom>
                          <a:noFill/>
                          <a:ln>
                            <a:noFill/>
                          </a:ln>
                        </pic:spPr>
                      </pic:pic>
                    </a:graphicData>
                  </a:graphic>
                </wp:inline>
              </w:drawing>
            </w:r>
          </w:p>
        </w:tc>
        <w:tc>
          <w:tcPr>
            <w:tcW w:w="4775" w:type="dxa"/>
            <w:hideMark/>
          </w:tcPr>
          <w:p w:rsidR="0095667C" w:rsidRPr="008C6FBB" w:rsidRDefault="0095667C" w:rsidP="008C6FBB">
            <w:pPr>
              <w:rPr>
                <w:i/>
              </w:rPr>
            </w:pPr>
            <w:r w:rsidRPr="008C6FBB">
              <w:rPr>
                <w:i/>
              </w:rPr>
              <w:t>Fischerman Harlequin (After Renato Birolli), 2019</w:t>
            </w:r>
          </w:p>
          <w:p w:rsidR="0095667C" w:rsidRPr="008C6FBB" w:rsidRDefault="0095667C" w:rsidP="008C6FBB">
            <w:r w:rsidRPr="008C6FBB">
              <w:t>Olio su lino montato su legno, 80 x 60</w:t>
            </w:r>
          </w:p>
          <w:p w:rsidR="0095667C" w:rsidRPr="008C6FBB" w:rsidRDefault="0095667C" w:rsidP="008C6FBB">
            <w:r w:rsidRPr="008C6FBB">
              <w:t>Galleria P420, Bologna</w:t>
            </w:r>
          </w:p>
          <w:p w:rsidR="0095667C" w:rsidRPr="008C6FBB" w:rsidRDefault="0095667C" w:rsidP="008C6FBB"/>
        </w:tc>
      </w:tr>
    </w:tbl>
    <w:p w:rsidR="00C410E2" w:rsidRPr="008C6FBB" w:rsidRDefault="00C410E2" w:rsidP="008C6FBB">
      <w:pPr>
        <w:spacing w:after="0"/>
      </w:pPr>
    </w:p>
    <w:p w:rsidR="00C410E2" w:rsidRDefault="00C410E2" w:rsidP="008C6FBB">
      <w:pPr>
        <w:spacing w:after="0"/>
      </w:pPr>
    </w:p>
    <w:p w:rsidR="00483801" w:rsidRPr="008C6FBB" w:rsidRDefault="00483801" w:rsidP="008C6FBB">
      <w:pPr>
        <w:spacing w:after="0"/>
      </w:pPr>
    </w:p>
    <w:p w:rsidR="00074AA6" w:rsidRDefault="00074AA6" w:rsidP="00F544DA">
      <w:pPr>
        <w:spacing w:after="0"/>
        <w:rPr>
          <w:b/>
          <w:color w:val="FF0000"/>
          <w:sz w:val="24"/>
          <w:szCs w:val="24"/>
        </w:rPr>
      </w:pPr>
    </w:p>
    <w:p w:rsidR="00F544DA" w:rsidRPr="00483801" w:rsidRDefault="00F544DA" w:rsidP="00F544DA">
      <w:pPr>
        <w:spacing w:after="0"/>
        <w:rPr>
          <w:color w:val="FF0000"/>
          <w:sz w:val="24"/>
          <w:szCs w:val="24"/>
        </w:rPr>
      </w:pPr>
      <w:r w:rsidRPr="00483801">
        <w:rPr>
          <w:b/>
          <w:color w:val="FF0000"/>
          <w:sz w:val="24"/>
          <w:szCs w:val="24"/>
        </w:rPr>
        <w:t>4. FLAVIO FAVELLI –</w:t>
      </w:r>
      <w:r w:rsidRPr="00483801">
        <w:rPr>
          <w:b/>
          <w:i/>
          <w:color w:val="FF0000"/>
          <w:sz w:val="24"/>
          <w:szCs w:val="24"/>
        </w:rPr>
        <w:t xml:space="preserve"> Military Decò (A), </w:t>
      </w:r>
      <w:r w:rsidRPr="00483801">
        <w:rPr>
          <w:b/>
          <w:color w:val="FF0000"/>
          <w:sz w:val="24"/>
          <w:szCs w:val="24"/>
        </w:rPr>
        <w:t>2019</w:t>
      </w:r>
    </w:p>
    <w:p w:rsidR="00F544DA" w:rsidRPr="00483801" w:rsidRDefault="00F544DA" w:rsidP="00F544DA">
      <w:pPr>
        <w:spacing w:after="0"/>
        <w:rPr>
          <w:b/>
          <w:color w:val="FF0000"/>
          <w:sz w:val="24"/>
          <w:szCs w:val="24"/>
        </w:rPr>
      </w:pPr>
    </w:p>
    <w:p w:rsidR="00C573AF" w:rsidRDefault="0095667C" w:rsidP="008C42BE">
      <w:pPr>
        <w:spacing w:after="0"/>
        <w:jc w:val="both"/>
        <w:rPr>
          <w:rStyle w:val="y2iqfc"/>
          <w:rFonts w:cs="Times New Roman"/>
          <w:color w:val="000000" w:themeColor="text1"/>
          <w:sz w:val="24"/>
          <w:szCs w:val="24"/>
        </w:rPr>
      </w:pPr>
      <w:r w:rsidRPr="008C6FBB">
        <w:t>Flavio Favelli</w:t>
      </w:r>
      <w:r w:rsidR="008C42BE">
        <w:t xml:space="preserve"> vive e lavora </w:t>
      </w:r>
      <w:r w:rsidR="00430FB5">
        <w:t>a Savigno e Bologna. D</w:t>
      </w:r>
      <w:r w:rsidR="009D44AE">
        <w:t xml:space="preserve">a sempre </w:t>
      </w:r>
      <w:r w:rsidR="009D44AE">
        <w:rPr>
          <w:rStyle w:val="y2iqfc"/>
          <w:rFonts w:cs="Times New Roman"/>
          <w:color w:val="000000" w:themeColor="text1"/>
          <w:sz w:val="24"/>
          <w:szCs w:val="24"/>
        </w:rPr>
        <w:t>nel suo lavoro</w:t>
      </w:r>
      <w:r w:rsidR="00C573AF">
        <w:rPr>
          <w:rStyle w:val="y2iqfc"/>
          <w:rFonts w:cs="Times New Roman"/>
          <w:color w:val="000000" w:themeColor="text1"/>
          <w:sz w:val="24"/>
          <w:szCs w:val="24"/>
        </w:rPr>
        <w:t xml:space="preserve"> t</w:t>
      </w:r>
      <w:r w:rsidRPr="008C6FBB">
        <w:rPr>
          <w:rStyle w:val="y2iqfc"/>
          <w:rFonts w:cs="Times New Roman"/>
          <w:color w:val="000000" w:themeColor="text1"/>
          <w:sz w:val="24"/>
          <w:szCs w:val="24"/>
        </w:rPr>
        <w:t>utto ciò che sembra familiare è allo stesso tempo un luog</w:t>
      </w:r>
      <w:r w:rsidR="009D44AE">
        <w:rPr>
          <w:rStyle w:val="y2iqfc"/>
          <w:rFonts w:cs="Times New Roman"/>
          <w:color w:val="000000" w:themeColor="text1"/>
          <w:sz w:val="24"/>
          <w:szCs w:val="24"/>
        </w:rPr>
        <w:t>o di sorpresa,</w:t>
      </w:r>
      <w:r w:rsidRPr="008C6FBB">
        <w:rPr>
          <w:rStyle w:val="y2iqfc"/>
          <w:rFonts w:cs="Times New Roman"/>
          <w:color w:val="000000" w:themeColor="text1"/>
          <w:sz w:val="24"/>
          <w:szCs w:val="24"/>
        </w:rPr>
        <w:t xml:space="preserve"> disincanto</w:t>
      </w:r>
      <w:r w:rsidR="009D44AE">
        <w:rPr>
          <w:rStyle w:val="y2iqfc"/>
          <w:rFonts w:cs="Times New Roman"/>
          <w:color w:val="000000" w:themeColor="text1"/>
          <w:sz w:val="24"/>
          <w:szCs w:val="24"/>
        </w:rPr>
        <w:t xml:space="preserve"> e di un sottile emergere dell’ombra delle cose</w:t>
      </w:r>
      <w:r w:rsidRPr="008C6FBB">
        <w:rPr>
          <w:rStyle w:val="y2iqfc"/>
          <w:rFonts w:cs="Times New Roman"/>
          <w:color w:val="000000" w:themeColor="text1"/>
          <w:sz w:val="24"/>
          <w:szCs w:val="24"/>
        </w:rPr>
        <w:t xml:space="preserve">. </w:t>
      </w:r>
    </w:p>
    <w:p w:rsidR="008C42BE" w:rsidRDefault="009D44AE" w:rsidP="008C42BE">
      <w:pPr>
        <w:spacing w:after="0"/>
        <w:jc w:val="both"/>
      </w:pPr>
      <w:r>
        <w:t>Spesso parte dalla</w:t>
      </w:r>
      <w:r w:rsidR="008C42BE">
        <w:t xml:space="preserve"> raccolta di mobili e arredi di famiglia</w:t>
      </w:r>
      <w:r>
        <w:t>,</w:t>
      </w:r>
      <w:r w:rsidR="008C42BE">
        <w:t xml:space="preserve"> uniti ad altri collezionati nel tempo, a oggetti e immagini </w:t>
      </w:r>
      <w:r>
        <w:t>che furono di</w:t>
      </w:r>
      <w:r w:rsidR="008C42BE">
        <w:t xml:space="preserve"> uso comune negli anni della sua i</w:t>
      </w:r>
      <w:r>
        <w:t>nfanzia e della sua adolescenza</w:t>
      </w:r>
      <w:r w:rsidR="008C42BE">
        <w:t xml:space="preserve">. Tutto </w:t>
      </w:r>
      <w:r>
        <w:t xml:space="preserve">questo materiale </w:t>
      </w:r>
      <w:r w:rsidR="008C42BE">
        <w:t>diventa opera per mezzo di tagli e di ricomposizioni. Gli oggetti sono scissi in parti che spesso non seguono gli originari profili strutturali, non rispettano l’anatomia</w:t>
      </w:r>
      <w:r w:rsidR="00C573AF">
        <w:rPr>
          <w:rFonts w:cs="Times New Roman"/>
          <w:color w:val="000000" w:themeColor="text1"/>
          <w:sz w:val="24"/>
          <w:szCs w:val="24"/>
        </w:rPr>
        <w:t xml:space="preserve"> </w:t>
      </w:r>
      <w:r w:rsidR="008C42BE">
        <w:t xml:space="preserve">funzionale degli elementi e accade che lascino emergere le tracce di maniglie, di serrature e di altre parti asportate, come fossero </w:t>
      </w:r>
      <w:r>
        <w:t>tracce</w:t>
      </w:r>
      <w:r w:rsidR="008C42BE">
        <w:t>, impronte del passato. Le ricomposizioni non tornano</w:t>
      </w:r>
      <w:r w:rsidR="00C573AF">
        <w:rPr>
          <w:rFonts w:cs="Times New Roman"/>
          <w:color w:val="000000" w:themeColor="text1"/>
          <w:sz w:val="24"/>
          <w:szCs w:val="24"/>
        </w:rPr>
        <w:t xml:space="preserve"> </w:t>
      </w:r>
      <w:r w:rsidR="008C42BE">
        <w:t>mai all’intero perduto perché pezzi di oggetti simili e dissimili, per materia, colore o forma, vengono</w:t>
      </w:r>
      <w:r w:rsidR="00C573AF">
        <w:rPr>
          <w:rFonts w:cs="Times New Roman"/>
          <w:color w:val="000000" w:themeColor="text1"/>
          <w:sz w:val="24"/>
          <w:szCs w:val="24"/>
        </w:rPr>
        <w:t xml:space="preserve"> </w:t>
      </w:r>
      <w:r w:rsidR="008C42BE">
        <w:t>accorpati tra loro a creare nuovi oggetti, nuovi ambienti, forme ibride, opere in cui tutto si tiene</w:t>
      </w:r>
      <w:r w:rsidR="00C573AF">
        <w:rPr>
          <w:rFonts w:cs="Times New Roman"/>
          <w:color w:val="000000" w:themeColor="text1"/>
          <w:sz w:val="24"/>
          <w:szCs w:val="24"/>
        </w:rPr>
        <w:t xml:space="preserve"> </w:t>
      </w:r>
      <w:r w:rsidR="008C42BE">
        <w:t>e tutto si contraddice.</w:t>
      </w:r>
      <w:r w:rsidR="00C573AF">
        <w:rPr>
          <w:rFonts w:cs="Times New Roman"/>
          <w:color w:val="000000" w:themeColor="text1"/>
          <w:sz w:val="24"/>
          <w:szCs w:val="24"/>
        </w:rPr>
        <w:t xml:space="preserve"> </w:t>
      </w:r>
    </w:p>
    <w:p w:rsidR="0095667C" w:rsidRPr="008C6FBB" w:rsidRDefault="0095667C" w:rsidP="00F544DA">
      <w:pPr>
        <w:spacing w:after="0"/>
        <w:jc w:val="both"/>
        <w:rPr>
          <w:rStyle w:val="y2iqfc"/>
          <w:rFonts w:cs="Times New Roman"/>
          <w:color w:val="000000" w:themeColor="text1"/>
          <w:sz w:val="24"/>
          <w:szCs w:val="24"/>
        </w:rPr>
      </w:pPr>
      <w:r w:rsidRPr="008C6FBB">
        <w:rPr>
          <w:rStyle w:val="y2iqfc"/>
          <w:rFonts w:cs="Times New Roman"/>
          <w:color w:val="000000" w:themeColor="text1"/>
          <w:sz w:val="24"/>
          <w:szCs w:val="24"/>
        </w:rPr>
        <w:t>La bellezza delle opere di Favelli porta con sé la convivenza di sentimenti agrodolci: il conforto di ricordi, consapevolezza del conflitto, fascino per gli aspetti contrastanti. Così</w:t>
      </w:r>
      <w:r w:rsidR="00C573AF">
        <w:rPr>
          <w:rStyle w:val="y2iqfc"/>
          <w:rFonts w:cs="Times New Roman"/>
          <w:color w:val="000000" w:themeColor="text1"/>
          <w:sz w:val="24"/>
          <w:szCs w:val="24"/>
        </w:rPr>
        <w:t xml:space="preserve"> in </w:t>
      </w:r>
      <w:r w:rsidR="00C573AF" w:rsidRPr="009D44AE">
        <w:rPr>
          <w:rStyle w:val="y2iqfc"/>
          <w:rFonts w:cs="Times New Roman"/>
          <w:i/>
          <w:color w:val="000000" w:themeColor="text1"/>
          <w:sz w:val="24"/>
          <w:szCs w:val="24"/>
        </w:rPr>
        <w:t>Military Decò</w:t>
      </w:r>
      <w:r w:rsidRPr="008C6FBB">
        <w:rPr>
          <w:rStyle w:val="y2iqfc"/>
          <w:rFonts w:cs="Times New Roman"/>
          <w:color w:val="000000" w:themeColor="text1"/>
          <w:sz w:val="24"/>
          <w:szCs w:val="24"/>
        </w:rPr>
        <w:t xml:space="preserve"> i preziosi </w:t>
      </w:r>
      <w:r w:rsidR="00C573AF">
        <w:rPr>
          <w:rStyle w:val="y2iqfc"/>
          <w:rFonts w:cs="Times New Roman"/>
          <w:color w:val="000000" w:themeColor="text1"/>
          <w:sz w:val="24"/>
          <w:szCs w:val="24"/>
        </w:rPr>
        <w:t>comodini</w:t>
      </w:r>
      <w:r w:rsidRPr="008C6FBB">
        <w:rPr>
          <w:rStyle w:val="y2iqfc"/>
          <w:rFonts w:cs="Times New Roman"/>
          <w:color w:val="000000" w:themeColor="text1"/>
          <w:sz w:val="24"/>
          <w:szCs w:val="24"/>
        </w:rPr>
        <w:t xml:space="preserve"> in radica </w:t>
      </w:r>
      <w:r w:rsidR="009D44AE">
        <w:rPr>
          <w:rStyle w:val="y2iqfc"/>
          <w:rFonts w:cs="Times New Roman"/>
          <w:color w:val="000000" w:themeColor="text1"/>
          <w:sz w:val="24"/>
          <w:szCs w:val="24"/>
        </w:rPr>
        <w:t xml:space="preserve">tipici delle camere </w:t>
      </w:r>
      <w:r w:rsidRPr="008C6FBB">
        <w:rPr>
          <w:rStyle w:val="y2iqfc"/>
          <w:rFonts w:cs="Times New Roman"/>
          <w:color w:val="000000" w:themeColor="text1"/>
          <w:sz w:val="24"/>
          <w:szCs w:val="24"/>
        </w:rPr>
        <w:t xml:space="preserve">dei nostri nonni </w:t>
      </w:r>
      <w:r w:rsidR="00C573AF">
        <w:rPr>
          <w:rStyle w:val="y2iqfc"/>
          <w:rFonts w:cs="Times New Roman"/>
          <w:color w:val="000000" w:themeColor="text1"/>
          <w:sz w:val="24"/>
          <w:szCs w:val="24"/>
        </w:rPr>
        <w:t xml:space="preserve">si ricoprono del </w:t>
      </w:r>
      <w:r w:rsidR="00C573AF" w:rsidRPr="009D44AE">
        <w:rPr>
          <w:rStyle w:val="y2iqfc"/>
          <w:rFonts w:cs="Times New Roman"/>
          <w:i/>
          <w:color w:val="000000" w:themeColor="text1"/>
          <w:sz w:val="24"/>
          <w:szCs w:val="24"/>
        </w:rPr>
        <w:t>Dazzle</w:t>
      </w:r>
      <w:r w:rsidR="00C573AF">
        <w:rPr>
          <w:rStyle w:val="y2iqfc"/>
          <w:rFonts w:cs="Times New Roman"/>
          <w:color w:val="000000" w:themeColor="text1"/>
          <w:sz w:val="24"/>
          <w:szCs w:val="24"/>
        </w:rPr>
        <w:t>, un motivo geometrico usato all’inizio del ‘900 sulle navi da guerra per irritare</w:t>
      </w:r>
      <w:r w:rsidR="009D44AE">
        <w:rPr>
          <w:rStyle w:val="y2iqfc"/>
          <w:rFonts w:cs="Times New Roman"/>
          <w:color w:val="000000" w:themeColor="text1"/>
          <w:sz w:val="24"/>
          <w:szCs w:val="24"/>
        </w:rPr>
        <w:t xml:space="preserve"> ed eccitare</w:t>
      </w:r>
      <w:r w:rsidR="00C573AF">
        <w:rPr>
          <w:rStyle w:val="y2iqfc"/>
          <w:rFonts w:cs="Times New Roman"/>
          <w:color w:val="000000" w:themeColor="text1"/>
          <w:sz w:val="24"/>
          <w:szCs w:val="24"/>
        </w:rPr>
        <w:t xml:space="preserve"> l’occhio del nemico</w:t>
      </w:r>
      <w:r w:rsidR="009D44AE">
        <w:rPr>
          <w:rStyle w:val="y2iqfc"/>
          <w:rFonts w:cs="Times New Roman"/>
          <w:color w:val="000000" w:themeColor="text1"/>
          <w:sz w:val="24"/>
          <w:szCs w:val="24"/>
        </w:rPr>
        <w:t>. È un</w:t>
      </w:r>
      <w:r w:rsidR="00C573AF">
        <w:rPr>
          <w:rStyle w:val="y2iqfc"/>
          <w:rFonts w:cs="Times New Roman"/>
          <w:color w:val="000000" w:themeColor="text1"/>
          <w:sz w:val="24"/>
          <w:szCs w:val="24"/>
        </w:rPr>
        <w:t xml:space="preserve"> pattern disarticolato e aggressivo, figlio della </w:t>
      </w:r>
      <w:r w:rsidR="009D44AE">
        <w:rPr>
          <w:rStyle w:val="y2iqfc"/>
          <w:rFonts w:cs="Times New Roman"/>
          <w:color w:val="000000" w:themeColor="text1"/>
          <w:sz w:val="24"/>
          <w:szCs w:val="24"/>
        </w:rPr>
        <w:t>ricerca cubista: una pelle che contraddice la forma sottostante, un vessillo che urla la carica stando a cavallo di un tavolino da letto. La si intreccia all’atmosfera domestica e tutto sembra dare dimora a un’ironia inquieta, sacrale e dissacrante al medesimo tempo.</w:t>
      </w:r>
    </w:p>
    <w:p w:rsidR="0095667C" w:rsidRPr="008C6FBB" w:rsidRDefault="0095667C" w:rsidP="008C6FBB">
      <w:pPr>
        <w:spacing w:after="0"/>
      </w:pPr>
    </w:p>
    <w:tbl>
      <w:tblPr>
        <w:tblStyle w:val="Grigliatabella"/>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5"/>
        <w:gridCol w:w="4775"/>
      </w:tblGrid>
      <w:tr w:rsidR="0095667C" w:rsidRPr="008C6FBB" w:rsidTr="008C42BE">
        <w:trPr>
          <w:trHeight w:val="2557"/>
        </w:trPr>
        <w:tc>
          <w:tcPr>
            <w:tcW w:w="4775" w:type="dxa"/>
          </w:tcPr>
          <w:p w:rsidR="0095667C" w:rsidRPr="008C6FBB" w:rsidRDefault="0095667C" w:rsidP="008C6FBB">
            <w:r w:rsidRPr="008C6FBB">
              <w:rPr>
                <w:noProof/>
              </w:rPr>
              <w:drawing>
                <wp:inline distT="0" distB="0" distL="0" distR="0">
                  <wp:extent cx="2811026" cy="3590925"/>
                  <wp:effectExtent l="19050" t="0" r="8374"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14421" cy="3595262"/>
                          </a:xfrm>
                          <a:prstGeom prst="rect">
                            <a:avLst/>
                          </a:prstGeom>
                          <a:noFill/>
                          <a:ln>
                            <a:noFill/>
                          </a:ln>
                        </pic:spPr>
                      </pic:pic>
                    </a:graphicData>
                  </a:graphic>
                </wp:inline>
              </w:drawing>
            </w:r>
          </w:p>
        </w:tc>
        <w:tc>
          <w:tcPr>
            <w:tcW w:w="4775" w:type="dxa"/>
          </w:tcPr>
          <w:p w:rsidR="0095667C" w:rsidRPr="008C6FBB" w:rsidRDefault="0095667C" w:rsidP="008C6FBB">
            <w:r w:rsidRPr="008C6FBB">
              <w:t>Flavio Favelli</w:t>
            </w:r>
          </w:p>
          <w:p w:rsidR="0095667C" w:rsidRPr="008C6FBB" w:rsidRDefault="0095667C" w:rsidP="008C6FBB">
            <w:pPr>
              <w:rPr>
                <w:i/>
              </w:rPr>
            </w:pPr>
            <w:r w:rsidRPr="008C6FBB">
              <w:rPr>
                <w:i/>
              </w:rPr>
              <w:t>Military Decò (A), 2019</w:t>
            </w:r>
          </w:p>
          <w:p w:rsidR="0095667C" w:rsidRPr="008C6FBB" w:rsidRDefault="0095667C" w:rsidP="008C6FBB">
            <w:r w:rsidRPr="008C6FBB">
              <w:t>Assemblaggio di materiali dipinti, 249 x 73 x 45 cm</w:t>
            </w:r>
          </w:p>
          <w:p w:rsidR="0095667C" w:rsidRPr="008C6FBB" w:rsidRDefault="0095667C" w:rsidP="008C6FBB">
            <w:r w:rsidRPr="008C6FBB">
              <w:t>Vendita diretta dell’artista</w:t>
            </w:r>
          </w:p>
          <w:p w:rsidR="0095667C" w:rsidRPr="008C6FBB" w:rsidRDefault="0095667C" w:rsidP="008C6FBB"/>
        </w:tc>
      </w:tr>
    </w:tbl>
    <w:p w:rsidR="0095667C" w:rsidRPr="008C6FBB" w:rsidRDefault="0095667C" w:rsidP="008C6FBB">
      <w:pPr>
        <w:spacing w:after="0"/>
      </w:pPr>
    </w:p>
    <w:p w:rsidR="00CA3D7F" w:rsidRDefault="00CA3D7F" w:rsidP="008C6FBB">
      <w:pPr>
        <w:spacing w:after="0"/>
      </w:pPr>
    </w:p>
    <w:p w:rsidR="00D57D7E" w:rsidRDefault="00D57D7E" w:rsidP="008C6FBB">
      <w:pPr>
        <w:spacing w:after="0"/>
      </w:pPr>
    </w:p>
    <w:p w:rsidR="00D57D7E" w:rsidRDefault="00D57D7E" w:rsidP="008C6FBB">
      <w:pPr>
        <w:spacing w:after="0"/>
      </w:pPr>
    </w:p>
    <w:p w:rsidR="00483801" w:rsidRDefault="00483801" w:rsidP="008C6FBB">
      <w:pPr>
        <w:spacing w:after="0"/>
      </w:pPr>
    </w:p>
    <w:p w:rsidR="00915419" w:rsidRDefault="00915419" w:rsidP="00915419">
      <w:pPr>
        <w:spacing w:after="240" w:line="360" w:lineRule="auto"/>
        <w:jc w:val="both"/>
        <w:rPr>
          <w:rFonts w:cs="Times New Roman"/>
          <w:b/>
          <w:color w:val="000000" w:themeColor="text1"/>
          <w:sz w:val="28"/>
          <w:szCs w:val="28"/>
          <w:u w:val="single"/>
        </w:rPr>
      </w:pPr>
      <w:r w:rsidRPr="00483801">
        <w:rPr>
          <w:rFonts w:cs="Times New Roman"/>
          <w:b/>
          <w:color w:val="000000" w:themeColor="text1"/>
          <w:sz w:val="28"/>
          <w:szCs w:val="28"/>
          <w:u w:val="single"/>
        </w:rPr>
        <w:lastRenderedPageBreak/>
        <w:t xml:space="preserve">Acquisizioni </w:t>
      </w:r>
      <w:r>
        <w:rPr>
          <w:rFonts w:cs="Times New Roman"/>
          <w:b/>
          <w:color w:val="000000" w:themeColor="text1"/>
          <w:sz w:val="28"/>
          <w:szCs w:val="28"/>
          <w:u w:val="single"/>
        </w:rPr>
        <w:t xml:space="preserve">della </w:t>
      </w:r>
      <w:r w:rsidRPr="00483801">
        <w:rPr>
          <w:rFonts w:ascii="Calibri" w:eastAsia="Cambria" w:hAnsi="Calibri" w:cs="Tahoma"/>
          <w:b/>
          <w:color w:val="000000"/>
          <w:sz w:val="28"/>
          <w:szCs w:val="28"/>
          <w:u w:val="single"/>
        </w:rPr>
        <w:t>Fondazione per l’Arte Moderna e Contemporanea CRT</w:t>
      </w:r>
      <w:r w:rsidRPr="00357272">
        <w:rPr>
          <w:rFonts w:ascii="Calibri" w:eastAsia="Cambria" w:hAnsi="Calibri" w:cs="Tahoma"/>
          <w:b/>
          <w:color w:val="000000"/>
        </w:rPr>
        <w:t xml:space="preserve"> </w:t>
      </w:r>
      <w:r w:rsidRPr="00483801">
        <w:rPr>
          <w:rFonts w:cs="Times New Roman"/>
          <w:b/>
          <w:color w:val="000000" w:themeColor="text1"/>
          <w:sz w:val="28"/>
          <w:szCs w:val="28"/>
          <w:u w:val="single"/>
        </w:rPr>
        <w:t xml:space="preserve">destinate al CASTELLO DI RIVOLI MUSEO D’ARTE CONTEMPORANEA </w:t>
      </w:r>
    </w:p>
    <w:p w:rsidR="00D57D7E" w:rsidRDefault="00D57D7E" w:rsidP="00915419">
      <w:pPr>
        <w:spacing w:after="0"/>
        <w:rPr>
          <w:b/>
          <w:color w:val="FF0000"/>
          <w:sz w:val="24"/>
          <w:szCs w:val="24"/>
        </w:rPr>
      </w:pPr>
    </w:p>
    <w:p w:rsidR="00915419" w:rsidRPr="00483801" w:rsidRDefault="00915419" w:rsidP="00915419">
      <w:pPr>
        <w:spacing w:after="0"/>
        <w:rPr>
          <w:sz w:val="24"/>
          <w:szCs w:val="24"/>
        </w:rPr>
      </w:pPr>
      <w:r w:rsidRPr="00483801">
        <w:rPr>
          <w:b/>
          <w:color w:val="FF0000"/>
          <w:sz w:val="24"/>
          <w:szCs w:val="24"/>
        </w:rPr>
        <w:t>1. ANNE IMHOF –</w:t>
      </w:r>
      <w:r w:rsidRPr="00483801">
        <w:rPr>
          <w:b/>
          <w:i/>
          <w:color w:val="FF0000"/>
          <w:sz w:val="24"/>
          <w:szCs w:val="24"/>
        </w:rPr>
        <w:t xml:space="preserve"> Untitled (S</w:t>
      </w:r>
      <w:r>
        <w:rPr>
          <w:b/>
          <w:i/>
          <w:color w:val="FF0000"/>
          <w:sz w:val="24"/>
          <w:szCs w:val="24"/>
        </w:rPr>
        <w:t>EX</w:t>
      </w:r>
      <w:r w:rsidRPr="00483801">
        <w:rPr>
          <w:b/>
          <w:i/>
          <w:color w:val="FF0000"/>
          <w:sz w:val="24"/>
          <w:szCs w:val="24"/>
        </w:rPr>
        <w:t>)</w:t>
      </w:r>
      <w:r w:rsidRPr="005A1373">
        <w:rPr>
          <w:b/>
          <w:color w:val="FF0000"/>
          <w:sz w:val="24"/>
          <w:szCs w:val="24"/>
        </w:rPr>
        <w:t>, 2020</w:t>
      </w:r>
    </w:p>
    <w:p w:rsidR="00915419" w:rsidRPr="00F544DA" w:rsidRDefault="00915419" w:rsidP="00915419">
      <w:pPr>
        <w:spacing w:after="0"/>
      </w:pPr>
    </w:p>
    <w:p w:rsidR="00D57D7E" w:rsidRDefault="00D57D7E" w:rsidP="00915419">
      <w:pPr>
        <w:spacing w:after="0"/>
        <w:jc w:val="both"/>
        <w:rPr>
          <w:sz w:val="24"/>
          <w:szCs w:val="24"/>
        </w:rPr>
      </w:pPr>
    </w:p>
    <w:p w:rsidR="00915419" w:rsidRDefault="00915419" w:rsidP="00915419">
      <w:pPr>
        <w:spacing w:after="0"/>
        <w:jc w:val="both"/>
        <w:rPr>
          <w:sz w:val="24"/>
          <w:szCs w:val="24"/>
          <w:shd w:val="clear" w:color="auto" w:fill="FFFFFF"/>
        </w:rPr>
      </w:pPr>
      <w:r w:rsidRPr="001817F7">
        <w:rPr>
          <w:sz w:val="24"/>
          <w:szCs w:val="24"/>
        </w:rPr>
        <w:t>Anne Imhof è un’</w:t>
      </w:r>
      <w:r w:rsidRPr="001817F7">
        <w:rPr>
          <w:sz w:val="24"/>
          <w:szCs w:val="24"/>
          <w:shd w:val="clear" w:color="auto" w:fill="FFFFFF"/>
        </w:rPr>
        <w:t xml:space="preserve">artista </w:t>
      </w:r>
      <w:r w:rsidRPr="001817F7">
        <w:rPr>
          <w:sz w:val="24"/>
          <w:szCs w:val="24"/>
        </w:rPr>
        <w:t xml:space="preserve">tedesca che vive e lavora tra Berlino e New York ed è </w:t>
      </w:r>
      <w:r w:rsidRPr="002F70A9">
        <w:rPr>
          <w:rStyle w:val="Enfasigrassetto"/>
          <w:rFonts w:cs="Times New Roman"/>
          <w:b w:val="0"/>
          <w:color w:val="000000" w:themeColor="text1"/>
          <w:sz w:val="24"/>
          <w:szCs w:val="24"/>
        </w:rPr>
        <w:t>i</w:t>
      </w:r>
      <w:r w:rsidRPr="002F70A9">
        <w:rPr>
          <w:sz w:val="24"/>
          <w:szCs w:val="24"/>
        </w:rPr>
        <w:t>nternazionalmente</w:t>
      </w:r>
      <w:r w:rsidRPr="00254DD9" w:rsidDel="00254DD9">
        <w:rPr>
          <w:sz w:val="24"/>
          <w:szCs w:val="24"/>
        </w:rPr>
        <w:t xml:space="preserve"> </w:t>
      </w:r>
      <w:r w:rsidRPr="001817F7">
        <w:rPr>
          <w:sz w:val="24"/>
          <w:szCs w:val="24"/>
          <w:shd w:val="clear" w:color="auto" w:fill="FFFFFF"/>
        </w:rPr>
        <w:t>r</w:t>
      </w:r>
      <w:r w:rsidRPr="00254DD9">
        <w:rPr>
          <w:rStyle w:val="Enfasigrassetto"/>
          <w:rFonts w:cs="Times New Roman"/>
          <w:b w:val="0"/>
          <w:color w:val="000000" w:themeColor="text1"/>
          <w:sz w:val="24"/>
          <w:szCs w:val="24"/>
        </w:rPr>
        <w:t xml:space="preserve">iconosciuta </w:t>
      </w:r>
      <w:r w:rsidRPr="001817F7">
        <w:rPr>
          <w:sz w:val="24"/>
          <w:szCs w:val="24"/>
        </w:rPr>
        <w:t xml:space="preserve">come una delle </w:t>
      </w:r>
      <w:r w:rsidRPr="0000621A">
        <w:rPr>
          <w:sz w:val="24"/>
          <w:szCs w:val="24"/>
        </w:rPr>
        <w:t>voci</w:t>
      </w:r>
      <w:r w:rsidRPr="00254DD9">
        <w:rPr>
          <w:sz w:val="24"/>
          <w:szCs w:val="24"/>
        </w:rPr>
        <w:t xml:space="preserve"> </w:t>
      </w:r>
      <w:r w:rsidRPr="001817F7">
        <w:rPr>
          <w:sz w:val="24"/>
          <w:szCs w:val="24"/>
        </w:rPr>
        <w:t>più innovative della sua generazione. P</w:t>
      </w:r>
      <w:r w:rsidRPr="001817F7">
        <w:rPr>
          <w:sz w:val="24"/>
          <w:szCs w:val="24"/>
          <w:shd w:val="clear" w:color="auto" w:fill="FFFFFF"/>
        </w:rPr>
        <w:t>remiata con il Leone d’Oro alla Biennale di Venezia nel 2017</w:t>
      </w:r>
      <w:r>
        <w:rPr>
          <w:sz w:val="24"/>
          <w:szCs w:val="24"/>
          <w:shd w:val="clear" w:color="auto" w:fill="FFFFFF"/>
        </w:rPr>
        <w:t xml:space="preserve">, </w:t>
      </w:r>
      <w:r w:rsidRPr="001817F7">
        <w:rPr>
          <w:sz w:val="24"/>
          <w:szCs w:val="24"/>
          <w:shd w:val="clear" w:color="auto" w:fill="FFFFFF"/>
        </w:rPr>
        <w:t>a</w:t>
      </w:r>
      <w:r w:rsidRPr="001817F7">
        <w:rPr>
          <w:sz w:val="24"/>
          <w:szCs w:val="24"/>
        </w:rPr>
        <w:t>t</w:t>
      </w:r>
      <w:r w:rsidRPr="001817F7">
        <w:rPr>
          <w:sz w:val="24"/>
          <w:szCs w:val="24"/>
          <w:shd w:val="clear" w:color="auto" w:fill="FFFFFF"/>
        </w:rPr>
        <w:t>traverso le sue</w:t>
      </w:r>
      <w:r>
        <w:rPr>
          <w:sz w:val="24"/>
          <w:szCs w:val="24"/>
          <w:shd w:val="clear" w:color="auto" w:fill="FFFFFF"/>
        </w:rPr>
        <w:t xml:space="preserve"> </w:t>
      </w:r>
      <w:r w:rsidRPr="00254DD9">
        <w:rPr>
          <w:rStyle w:val="Enfasicorsivo"/>
          <w:rFonts w:cs="Times New Roman"/>
          <w:color w:val="000000" w:themeColor="text1"/>
          <w:sz w:val="24"/>
          <w:szCs w:val="24"/>
          <w:bdr w:val="none" w:sz="0" w:space="0" w:color="auto" w:frame="1"/>
          <w:shd w:val="clear" w:color="auto" w:fill="FFFFFF"/>
        </w:rPr>
        <w:t>durational performances</w:t>
      </w:r>
      <w:r w:rsidRPr="001817F7">
        <w:rPr>
          <w:sz w:val="24"/>
          <w:szCs w:val="24"/>
          <w:shd w:val="clear" w:color="auto" w:fill="FFFFFF"/>
        </w:rPr>
        <w:t xml:space="preserve"> offre espressione inedita all’esperienza del mondo contemporaneo nel quale la fisicità è sempre più mediata dalla comunicazione digitale.</w:t>
      </w:r>
    </w:p>
    <w:p w:rsidR="00915419" w:rsidRDefault="00915419" w:rsidP="00915419">
      <w:pPr>
        <w:spacing w:after="0"/>
        <w:jc w:val="both"/>
        <w:rPr>
          <w:sz w:val="24"/>
          <w:szCs w:val="24"/>
          <w:shd w:val="clear" w:color="auto" w:fill="FFFFFF"/>
        </w:rPr>
      </w:pPr>
    </w:p>
    <w:p w:rsidR="00D57D7E" w:rsidRDefault="00D57D7E" w:rsidP="00915419">
      <w:pPr>
        <w:autoSpaceDE w:val="0"/>
        <w:autoSpaceDN w:val="0"/>
        <w:adjustRightInd w:val="0"/>
        <w:spacing w:after="0" w:line="240" w:lineRule="auto"/>
        <w:ind w:right="-1"/>
        <w:jc w:val="both"/>
        <w:rPr>
          <w:rFonts w:ascii="Calibri" w:hAnsi="Calibri" w:cs="Calibri"/>
          <w:sz w:val="24"/>
          <w:szCs w:val="24"/>
        </w:rPr>
      </w:pPr>
    </w:p>
    <w:p w:rsidR="00915419" w:rsidRPr="00EC7F48" w:rsidRDefault="00915419" w:rsidP="00915419">
      <w:pPr>
        <w:autoSpaceDE w:val="0"/>
        <w:autoSpaceDN w:val="0"/>
        <w:adjustRightInd w:val="0"/>
        <w:spacing w:after="0" w:line="240" w:lineRule="auto"/>
        <w:ind w:right="-1"/>
        <w:jc w:val="both"/>
        <w:rPr>
          <w:rFonts w:ascii="Calibri" w:hAnsi="Calibri" w:cs="Calibri"/>
          <w:sz w:val="24"/>
          <w:szCs w:val="24"/>
        </w:rPr>
      </w:pPr>
      <w:r w:rsidRPr="00EC7F48">
        <w:rPr>
          <w:rFonts w:ascii="Calibri" w:hAnsi="Calibri" w:cs="Calibri"/>
          <w:sz w:val="24"/>
          <w:szCs w:val="24"/>
        </w:rPr>
        <w:t xml:space="preserve">Il lavoro proposto è una delle opere chiave incluse in </w:t>
      </w:r>
      <w:r w:rsidRPr="00EC7F48">
        <w:rPr>
          <w:rFonts w:ascii="Calibri" w:hAnsi="Calibri" w:cs="Calibri"/>
          <w:i/>
          <w:iCs/>
          <w:sz w:val="24"/>
          <w:szCs w:val="24"/>
        </w:rPr>
        <w:t>SEX</w:t>
      </w:r>
      <w:r w:rsidRPr="00EC7F48">
        <w:rPr>
          <w:rFonts w:ascii="Calibri" w:hAnsi="Calibri" w:cs="Calibri"/>
          <w:sz w:val="24"/>
          <w:szCs w:val="24"/>
        </w:rPr>
        <w:t xml:space="preserve">, un progetto in tre capitoli commissionato dal Castello di Rivoli Museo d’Arte Contemporanea, Rivoli-Torino, Tate Modern, Londra e the Art Institute of Chicago. Originariamente la performance prevedeva un grande gruppo di performer, ma a causa della pandemia e del conseguente divieto di assembramento sociale – materiale primario del linguaggio performativo di Imhof – il progetto stesso è mutato. Al Castello di Rivoli i corpi assenti dei performer sono stati evocati attraverso il ruolo predominante dato alla musica, componente fondamentale del background di Imhof, avendo co-fondato la band Beautiful Balance nel 2012. Con Eliza Douglas, Billy Bultheel e Ville Haimala, Imhof ha scritto </w:t>
      </w:r>
      <w:r w:rsidRPr="00EC7F48">
        <w:rPr>
          <w:rFonts w:ascii="Calibri" w:hAnsi="Calibri" w:cs="Calibri"/>
          <w:i/>
          <w:iCs/>
          <w:sz w:val="24"/>
          <w:szCs w:val="24"/>
        </w:rPr>
        <w:t>Concert for Paintings</w:t>
      </w:r>
      <w:r w:rsidRPr="00EC7F48">
        <w:rPr>
          <w:rFonts w:ascii="Calibri" w:hAnsi="Calibri" w:cs="Calibri"/>
          <w:sz w:val="24"/>
          <w:szCs w:val="24"/>
        </w:rPr>
        <w:t xml:space="preserve">, 2020, partitura che combina musica classica e molteplici riferimenti al punk, all’electronic e al grunge. Oltre ad animare la mostra nello spazio del Museo, la musica ha avuto un ruolo fondamentale nella costruzione della performance poi realizzata da Imhof al Castello, quale evento conclusivo del progetto </w:t>
      </w:r>
      <w:r w:rsidRPr="00EC7F48">
        <w:rPr>
          <w:rFonts w:ascii="Calibri" w:hAnsi="Calibri" w:cs="Calibri"/>
          <w:i/>
          <w:iCs/>
          <w:sz w:val="24"/>
          <w:szCs w:val="24"/>
        </w:rPr>
        <w:t>SEX</w:t>
      </w:r>
      <w:r w:rsidRPr="00EC7F48">
        <w:rPr>
          <w:rFonts w:ascii="Calibri" w:hAnsi="Calibri" w:cs="Calibri"/>
          <w:sz w:val="24"/>
          <w:szCs w:val="24"/>
        </w:rPr>
        <w:t xml:space="preserve">. Nella performance l’estetica del </w:t>
      </w:r>
      <w:r w:rsidRPr="00EC7F48">
        <w:rPr>
          <w:rFonts w:ascii="Calibri" w:hAnsi="Calibri" w:cs="Calibri"/>
          <w:i/>
          <w:iCs/>
          <w:sz w:val="24"/>
          <w:szCs w:val="24"/>
        </w:rPr>
        <w:t>metal</w:t>
      </w:r>
      <w:r w:rsidRPr="00EC7F48">
        <w:rPr>
          <w:rFonts w:ascii="Calibri" w:hAnsi="Calibri" w:cs="Calibri"/>
          <w:sz w:val="24"/>
          <w:szCs w:val="24"/>
        </w:rPr>
        <w:t xml:space="preserve"> e del </w:t>
      </w:r>
      <w:r w:rsidRPr="00EC7F48">
        <w:rPr>
          <w:rFonts w:ascii="Calibri" w:hAnsi="Calibri" w:cs="Calibri"/>
          <w:i/>
          <w:iCs/>
          <w:sz w:val="24"/>
          <w:szCs w:val="24"/>
        </w:rPr>
        <w:t>grunge</w:t>
      </w:r>
      <w:r w:rsidRPr="00EC7F48">
        <w:rPr>
          <w:rFonts w:ascii="Calibri" w:hAnsi="Calibri" w:cs="Calibri"/>
          <w:sz w:val="24"/>
          <w:szCs w:val="24"/>
        </w:rPr>
        <w:t xml:space="preserve"> hanno dato luogo a un intenso dialogo creando collegamenti con tematiche della pittura classica. La fusione di generi è stata parte integrante della coreografia in cui accenni alla danza, ma anche alle dinamiche dello </w:t>
      </w:r>
      <w:r w:rsidRPr="00EC7F48">
        <w:rPr>
          <w:rFonts w:ascii="Calibri" w:hAnsi="Calibri" w:cs="Calibri"/>
          <w:i/>
          <w:iCs/>
          <w:sz w:val="24"/>
          <w:szCs w:val="24"/>
        </w:rPr>
        <w:t>stage diving</w:t>
      </w:r>
      <w:r w:rsidRPr="00EC7F48">
        <w:rPr>
          <w:rFonts w:ascii="Calibri" w:hAnsi="Calibri" w:cs="Calibri"/>
          <w:sz w:val="24"/>
          <w:szCs w:val="24"/>
        </w:rPr>
        <w:t xml:space="preserve">, o della </w:t>
      </w:r>
      <w:r w:rsidRPr="00EC7F48">
        <w:rPr>
          <w:rFonts w:ascii="Calibri" w:hAnsi="Calibri" w:cs="Calibri"/>
          <w:i/>
          <w:iCs/>
          <w:sz w:val="24"/>
          <w:szCs w:val="24"/>
        </w:rPr>
        <w:t>slam dance</w:t>
      </w:r>
      <w:r w:rsidRPr="00EC7F48">
        <w:rPr>
          <w:rFonts w:ascii="Calibri" w:hAnsi="Calibri" w:cs="Calibri"/>
          <w:sz w:val="24"/>
          <w:szCs w:val="24"/>
        </w:rPr>
        <w:t xml:space="preserve"> hanno dato vita a situazioni cariche di desiderio, aggressività e malinconia.</w:t>
      </w:r>
    </w:p>
    <w:p w:rsidR="00915419" w:rsidRPr="00EC7F48" w:rsidRDefault="00915419" w:rsidP="00915419">
      <w:pPr>
        <w:spacing w:after="0"/>
        <w:ind w:right="-1"/>
        <w:jc w:val="both"/>
        <w:rPr>
          <w:rFonts w:ascii="Calibri" w:hAnsi="Calibri" w:cs="Calibri"/>
          <w:sz w:val="24"/>
          <w:szCs w:val="24"/>
          <w:shd w:val="clear" w:color="auto" w:fill="FFFFFF"/>
        </w:rPr>
      </w:pPr>
      <w:r w:rsidRPr="00EC7F48">
        <w:rPr>
          <w:rFonts w:ascii="Calibri" w:hAnsi="Calibri" w:cs="Calibri"/>
          <w:i/>
          <w:iCs/>
          <w:sz w:val="24"/>
          <w:szCs w:val="24"/>
        </w:rPr>
        <w:t>Untitled (SEX)</w:t>
      </w:r>
      <w:r w:rsidRPr="00EC7F48">
        <w:rPr>
          <w:rFonts w:ascii="Calibri" w:hAnsi="Calibri" w:cs="Calibri"/>
          <w:sz w:val="24"/>
          <w:szCs w:val="24"/>
        </w:rPr>
        <w:t xml:space="preserve"> è una delle opere chiave incluse nella mostra di Imhof. L’installazione include a parete un quadro “graffiato”, nel quale emerge la sagoma di una testa senza volto. A pavimento, l’installazione include quattro amplificatori Marshalls impilati in due colonne, un materasso e una chitarra. L’insieme propone uno spazio evocativo di corpo umano e di una musica suonata in presenza. L’opera è diventata parte della performance avvenuta al Castello, agendo sia come situazione di energia sia come luogo di languido riposo, in linea con la ricerca poetica dell’artista e la sua attenzione nei confronti delle espressioni umane nel contesto di un presente iperdigitalizzato.</w:t>
      </w:r>
    </w:p>
    <w:p w:rsidR="00915419" w:rsidRPr="00EC7F48" w:rsidRDefault="00915419" w:rsidP="00915419">
      <w:pPr>
        <w:spacing w:after="0" w:line="240" w:lineRule="auto"/>
        <w:rPr>
          <w:rFonts w:ascii="Calibri" w:eastAsia="Times New Roman" w:hAnsi="Calibri" w:cs="Calibri"/>
          <w:color w:val="000000"/>
          <w:sz w:val="24"/>
          <w:szCs w:val="24"/>
          <w:lang w:eastAsia="it-IT"/>
        </w:rPr>
      </w:pPr>
    </w:p>
    <w:p w:rsidR="00915419" w:rsidRPr="00F544DA" w:rsidRDefault="00915419" w:rsidP="00915419">
      <w:pPr>
        <w:spacing w:after="0"/>
        <w:jc w:val="both"/>
        <w:rPr>
          <w:sz w:val="24"/>
          <w:szCs w:val="24"/>
        </w:rPr>
      </w:pPr>
    </w:p>
    <w:tbl>
      <w:tblPr>
        <w:tblStyle w:val="Grigliatabella"/>
        <w:tblpPr w:leftFromText="141" w:rightFromText="141" w:vertAnchor="text" w:tblpY="1"/>
        <w:tblOverlap w:val="never"/>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4654"/>
      </w:tblGrid>
      <w:tr w:rsidR="00915419" w:rsidRPr="008C6FBB" w:rsidTr="003E3DEA">
        <w:trPr>
          <w:trHeight w:val="2557"/>
        </w:trPr>
        <w:tc>
          <w:tcPr>
            <w:tcW w:w="4775" w:type="dxa"/>
          </w:tcPr>
          <w:p w:rsidR="00915419" w:rsidRPr="008C6FBB" w:rsidRDefault="00915419" w:rsidP="003E3DEA">
            <w:r w:rsidRPr="008C6FBB">
              <w:rPr>
                <w:noProof/>
              </w:rPr>
              <w:drawing>
                <wp:inline distT="0" distB="0" distL="0" distR="0">
                  <wp:extent cx="2952750" cy="2377398"/>
                  <wp:effectExtent l="19050" t="0" r="0" b="0"/>
                  <wp:docPr id="5" name="Immagine 23" descr="Immagine che contiene testo, pavimento, interni, apparec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magine 23" descr="Immagine che contiene testo, pavimento, interni, apparecchio&#10;&#10;Descrizione generata automaticament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68675" cy="2390220"/>
                          </a:xfrm>
                          <a:prstGeom prst="rect">
                            <a:avLst/>
                          </a:prstGeom>
                        </pic:spPr>
                      </pic:pic>
                    </a:graphicData>
                  </a:graphic>
                </wp:inline>
              </w:drawing>
            </w:r>
          </w:p>
        </w:tc>
        <w:tc>
          <w:tcPr>
            <w:tcW w:w="4775" w:type="dxa"/>
            <w:hideMark/>
          </w:tcPr>
          <w:p w:rsidR="00915419" w:rsidRPr="008C6FBB" w:rsidRDefault="00915419" w:rsidP="003E3DEA">
            <w:r w:rsidRPr="008C6FBB">
              <w:t>Anne Imhof</w:t>
            </w:r>
          </w:p>
          <w:p w:rsidR="00915419" w:rsidRPr="008C6FBB" w:rsidRDefault="00915419" w:rsidP="003E3DEA">
            <w:r w:rsidRPr="008C6FBB">
              <w:rPr>
                <w:i/>
              </w:rPr>
              <w:t>Untitled (SEX)</w:t>
            </w:r>
            <w:r w:rsidRPr="001817F7">
              <w:t>, 2020</w:t>
            </w:r>
          </w:p>
          <w:p w:rsidR="00915419" w:rsidRPr="008C6FBB" w:rsidRDefault="00915419" w:rsidP="003E3DEA">
            <w:r w:rsidRPr="008C6FBB">
              <w:t>Alluminio, acrilico, amplificatori Marshall, dipinto (210</w:t>
            </w:r>
            <w:r>
              <w:t xml:space="preserve"> </w:t>
            </w:r>
            <w:r w:rsidRPr="008C6FBB">
              <w:t>x</w:t>
            </w:r>
            <w:r>
              <w:t xml:space="preserve"> </w:t>
            </w:r>
            <w:r w:rsidRPr="008C6FBB">
              <w:t>150 x</w:t>
            </w:r>
            <w:r>
              <w:t xml:space="preserve"> </w:t>
            </w:r>
            <w:r w:rsidRPr="008C6FBB">
              <w:t>4,5 cm). Dimensioni variabili</w:t>
            </w:r>
          </w:p>
          <w:p w:rsidR="00915419" w:rsidRPr="008C6FBB" w:rsidRDefault="00915419" w:rsidP="003E3DEA">
            <w:r w:rsidRPr="008C6FBB">
              <w:t>Galerie Buchholz, Berlino</w:t>
            </w:r>
            <w:r>
              <w:t>/Colonia/New York</w:t>
            </w:r>
          </w:p>
          <w:p w:rsidR="00915419" w:rsidRPr="008C6FBB" w:rsidRDefault="00915419" w:rsidP="003E3DEA"/>
        </w:tc>
      </w:tr>
    </w:tbl>
    <w:p w:rsidR="00915419" w:rsidRPr="008C6FBB" w:rsidRDefault="00915419" w:rsidP="00915419">
      <w:pPr>
        <w:spacing w:after="0"/>
      </w:pPr>
    </w:p>
    <w:p w:rsidR="00915419" w:rsidRDefault="00915419" w:rsidP="00915419">
      <w:pPr>
        <w:spacing w:after="0"/>
      </w:pPr>
    </w:p>
    <w:p w:rsidR="00915419" w:rsidRDefault="00915419" w:rsidP="00915419">
      <w:pPr>
        <w:spacing w:after="0"/>
        <w:rPr>
          <w:sz w:val="24"/>
          <w:szCs w:val="24"/>
        </w:rPr>
      </w:pPr>
    </w:p>
    <w:p w:rsidR="00915419" w:rsidRPr="00483801" w:rsidRDefault="00915419" w:rsidP="00915419">
      <w:pPr>
        <w:spacing w:after="0"/>
        <w:rPr>
          <w:sz w:val="24"/>
          <w:szCs w:val="24"/>
        </w:rPr>
      </w:pPr>
      <w:r>
        <w:rPr>
          <w:b/>
          <w:color w:val="FF0000"/>
          <w:sz w:val="24"/>
          <w:szCs w:val="24"/>
        </w:rPr>
        <w:t>2</w:t>
      </w:r>
      <w:r w:rsidRPr="00483801">
        <w:rPr>
          <w:b/>
          <w:color w:val="FF0000"/>
          <w:sz w:val="24"/>
          <w:szCs w:val="24"/>
        </w:rPr>
        <w:t>. AGNIESZKA KURANT –</w:t>
      </w:r>
      <w:r w:rsidRPr="00483801">
        <w:rPr>
          <w:b/>
          <w:i/>
          <w:color w:val="FF0000"/>
          <w:sz w:val="24"/>
          <w:szCs w:val="24"/>
        </w:rPr>
        <w:t xml:space="preserve"> Adjacent Possible</w:t>
      </w:r>
      <w:r w:rsidRPr="00A07507">
        <w:rPr>
          <w:b/>
          <w:color w:val="FF0000"/>
          <w:sz w:val="24"/>
          <w:szCs w:val="24"/>
        </w:rPr>
        <w:t>, 2021</w:t>
      </w:r>
    </w:p>
    <w:p w:rsidR="00915419" w:rsidRDefault="00915419" w:rsidP="00915419">
      <w:pPr>
        <w:spacing w:after="0"/>
      </w:pPr>
    </w:p>
    <w:p w:rsidR="00D57D7E" w:rsidRPr="00F544DA" w:rsidRDefault="00D57D7E" w:rsidP="00915419">
      <w:pPr>
        <w:spacing w:after="0"/>
      </w:pPr>
    </w:p>
    <w:p w:rsidR="00915419" w:rsidRDefault="00915419" w:rsidP="00915419">
      <w:pPr>
        <w:suppressAutoHyphens/>
        <w:spacing w:after="0"/>
        <w:jc w:val="both"/>
      </w:pPr>
      <w:r>
        <w:t>Agnieszka Kurant è u</w:t>
      </w:r>
      <w:r w:rsidRPr="00057FD0">
        <w:t>n’</w:t>
      </w:r>
      <w:r w:rsidRPr="008C6FBB">
        <w:t>artista concettuale e interdisciplinare di origine polacca</w:t>
      </w:r>
      <w:r>
        <w:t xml:space="preserve"> la cui</w:t>
      </w:r>
      <w:r w:rsidRPr="008C6FBB">
        <w:rPr>
          <w:shd w:val="clear" w:color="auto" w:fill="FFFFFF"/>
        </w:rPr>
        <w:t xml:space="preserve"> ricerca analizza le trasformazioni dell’essere umano e il possibile futuro del lavoro e della creatività nella nostra epoca, mettendo in discussione il concetto di autorialità individuale e riflettendo sulla nozione di traccia quale attualizzazione di impronta preistorica lasciata dai nostri antenati, che ciascuno lascia ora nel mondo digitale</w:t>
      </w:r>
      <w:r w:rsidRPr="001817F7">
        <w:rPr>
          <w:rStyle w:val="Enfasigrassetto"/>
          <w:rFonts w:cs="Times New Roman"/>
          <w:b w:val="0"/>
          <w:color w:val="000000" w:themeColor="text1"/>
          <w:sz w:val="24"/>
          <w:szCs w:val="24"/>
        </w:rPr>
        <w:t>.</w:t>
      </w:r>
      <w:r w:rsidRPr="008C6FBB">
        <w:t xml:space="preserve"> </w:t>
      </w:r>
    </w:p>
    <w:p w:rsidR="00915419" w:rsidRDefault="00915419" w:rsidP="00915419">
      <w:pPr>
        <w:suppressAutoHyphens/>
        <w:spacing w:after="0"/>
        <w:jc w:val="both"/>
      </w:pPr>
    </w:p>
    <w:p w:rsidR="00D57D7E" w:rsidRPr="008C6FBB" w:rsidRDefault="00D57D7E" w:rsidP="00915419">
      <w:pPr>
        <w:suppressAutoHyphens/>
        <w:spacing w:after="0"/>
        <w:jc w:val="both"/>
      </w:pPr>
    </w:p>
    <w:p w:rsidR="00915419" w:rsidRPr="00400CF8" w:rsidRDefault="00915419" w:rsidP="00915419">
      <w:pPr>
        <w:suppressAutoHyphens/>
        <w:spacing w:after="0"/>
        <w:ind w:hanging="1701"/>
        <w:jc w:val="both"/>
        <w:rPr>
          <w:rFonts w:ascii="Calibri" w:eastAsia="Times New Roman" w:hAnsi="Calibri" w:cs="Calibri"/>
          <w:color w:val="000000"/>
          <w:lang w:eastAsia="it-IT"/>
        </w:rPr>
      </w:pPr>
      <w:r>
        <w:tab/>
      </w:r>
      <w:r w:rsidRPr="001817F7">
        <w:rPr>
          <w:rFonts w:ascii="Calibri" w:eastAsia="Times New Roman" w:hAnsi="Calibri" w:cs="Calibri"/>
          <w:color w:val="000000"/>
          <w:lang w:eastAsia="it-IT"/>
        </w:rPr>
        <w:t xml:space="preserve">Prodotta appositamente per la mostra </w:t>
      </w:r>
      <w:r w:rsidRPr="001817F7">
        <w:rPr>
          <w:rFonts w:ascii="Calibri" w:eastAsia="Times New Roman" w:hAnsi="Calibri" w:cs="Calibri"/>
          <w:i/>
          <w:color w:val="000000"/>
          <w:lang w:eastAsia="it-IT"/>
        </w:rPr>
        <w:t>Agnieszka Kurant. Crowd Crystal</w:t>
      </w:r>
      <w:r w:rsidRPr="001817F7">
        <w:rPr>
          <w:rFonts w:ascii="Calibri" w:eastAsia="Times New Roman" w:hAnsi="Calibri" w:cs="Calibri"/>
          <w:color w:val="000000"/>
          <w:lang w:eastAsia="it-IT"/>
        </w:rPr>
        <w:t xml:space="preserve">, </w:t>
      </w:r>
      <w:r w:rsidRPr="001817F7">
        <w:rPr>
          <w:rFonts w:ascii="Calibri" w:eastAsia="Times New Roman" w:hAnsi="Calibri" w:cs="Calibri"/>
          <w:i/>
          <w:color w:val="000000"/>
          <w:lang w:eastAsia="it-IT"/>
        </w:rPr>
        <w:t>Adjacent Possible</w:t>
      </w:r>
      <w:r w:rsidRPr="001817F7">
        <w:rPr>
          <w:rFonts w:ascii="Calibri" w:eastAsia="Times New Roman" w:hAnsi="Calibri" w:cs="Calibri"/>
          <w:color w:val="000000"/>
          <w:lang w:eastAsia="it-IT"/>
        </w:rPr>
        <w:t xml:space="preserve"> (2021) è una serie di nuovi lavori su pietra di Luserna, che indagano direzioni alternative in cui la cultura umana potrebbe essersi evoluta o in cui si sta evolvendo attualmente. Nello sviluppo di questo progetto, l'artista ha collaborato con gli scienziati sociali computazionali LeRon Shults e Justin Lane per applicare un algoritmo a un archivio di migliaia di fotografie che riproducono le varie iterazioni di 32 segni grafici, datati dal 40.000 a.C. al 14.000 a.C., documentati nelle grotte Paleolitiche in Europa e in Asia dalla paleoantropologa Genevieve von Petzinger. Questi segni - le prime forme conosciute di comunicazione simbolica - che furono i primi tentativi umani di trasmettere informazioni a gruppi più ampi di persone e di preservarle, precedono le prime forme di scrittura di decine di migliaia di anni. Utilizzando algoritmi di Intelligenza Artificiale - </w:t>
      </w:r>
      <w:r w:rsidRPr="001817F7">
        <w:rPr>
          <w:rFonts w:ascii="Calibri" w:eastAsia="Times New Roman" w:hAnsi="Calibri" w:cs="Calibri"/>
          <w:i/>
          <w:color w:val="000000"/>
          <w:lang w:eastAsia="it-IT"/>
        </w:rPr>
        <w:t>machine learning</w:t>
      </w:r>
      <w:r w:rsidRPr="001817F7">
        <w:rPr>
          <w:rFonts w:ascii="Calibri" w:eastAsia="Times New Roman" w:hAnsi="Calibri" w:cs="Calibri"/>
          <w:color w:val="000000"/>
          <w:lang w:eastAsia="it-IT"/>
        </w:rPr>
        <w:t xml:space="preserve"> - il progetto dà vita a altri potenziali segni e forme espressive come prodotti della soggettività collettiva. I segni sono stati eseguiti su frammenti di una potenziale parete della caverna. Il progetto riflette sulla direzione in cui ci saremmo evoluti come specie se avessimo creato e utilizzato segni diversi e le relazioni tra l'evoluzione della società e le sue forme di comunicazione simbolica. Nel corso dei secoli alcune pitture rupestri sono state colonizzate da batteri e funghi, sostituendo i pigmenti originari. Attraverso la collaborazione con biologi sintetici, l'artista crea nuovi dipinti utilizzando anche pigmenti prodotti dai batteri geneticamente modificati, nel cui DNA sono stati inseriti i geni dei coralli e delle meduse, responsabili della produzione dei pigmenti naturali; altri elementi fungini sono aggiunti oltre a pigmenti ocra come quelli utilizzati nel Paleolitico.</w:t>
      </w:r>
    </w:p>
    <w:p w:rsidR="00915419" w:rsidRPr="008C6FBB" w:rsidRDefault="00915419" w:rsidP="00915419">
      <w:pPr>
        <w:suppressAutoHyphens/>
        <w:spacing w:after="0"/>
      </w:pPr>
    </w:p>
    <w:p w:rsidR="00915419" w:rsidRPr="008C6FBB" w:rsidRDefault="00915419" w:rsidP="00915419">
      <w:pPr>
        <w:spacing w:after="0"/>
        <w:jc w:val="both"/>
      </w:pPr>
    </w:p>
    <w:tbl>
      <w:tblPr>
        <w:tblStyle w:val="Grigliatabella"/>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5"/>
        <w:gridCol w:w="4775"/>
      </w:tblGrid>
      <w:tr w:rsidR="00915419" w:rsidRPr="008C6FBB" w:rsidTr="003E3DEA">
        <w:trPr>
          <w:trHeight w:val="2557"/>
        </w:trPr>
        <w:tc>
          <w:tcPr>
            <w:tcW w:w="4775" w:type="dxa"/>
          </w:tcPr>
          <w:p w:rsidR="00915419" w:rsidRPr="008C6FBB" w:rsidRDefault="00915419" w:rsidP="003E3DEA">
            <w:r w:rsidRPr="008C6FBB">
              <w:rPr>
                <w:noProof/>
              </w:rPr>
              <w:drawing>
                <wp:inline distT="0" distB="0" distL="0" distR="0">
                  <wp:extent cx="2724151" cy="2476500"/>
                  <wp:effectExtent l="19050" t="0" r="0" b="0"/>
                  <wp:docPr id="6" name="Immagine 4" descr="Immagine che contiene testo, parete, arredamen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parete, arredamento&#10;&#10;Descrizione generata automaticament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54255" cy="2503867"/>
                          </a:xfrm>
                          <a:prstGeom prst="rect">
                            <a:avLst/>
                          </a:prstGeom>
                        </pic:spPr>
                      </pic:pic>
                    </a:graphicData>
                  </a:graphic>
                </wp:inline>
              </w:drawing>
            </w:r>
          </w:p>
          <w:p w:rsidR="00915419" w:rsidRPr="008C6FBB" w:rsidRDefault="00915419" w:rsidP="003E3DEA"/>
        </w:tc>
        <w:tc>
          <w:tcPr>
            <w:tcW w:w="4775" w:type="dxa"/>
          </w:tcPr>
          <w:p w:rsidR="00915419" w:rsidRPr="008C6FBB" w:rsidRDefault="00915419" w:rsidP="003E3DEA">
            <w:r w:rsidRPr="008C6FBB">
              <w:t>Agnieszka Kurant</w:t>
            </w:r>
          </w:p>
          <w:p w:rsidR="00915419" w:rsidRPr="008C6FBB" w:rsidRDefault="00915419" w:rsidP="003E3DEA">
            <w:pPr>
              <w:rPr>
                <w:i/>
              </w:rPr>
            </w:pPr>
            <w:r w:rsidRPr="008C6FBB">
              <w:rPr>
                <w:i/>
              </w:rPr>
              <w:t>Adjacent Possible</w:t>
            </w:r>
            <w:r w:rsidRPr="00AD7CF5">
              <w:t>, 2021</w:t>
            </w:r>
          </w:p>
          <w:p w:rsidR="00915419" w:rsidRPr="008C6FBB" w:rsidRDefault="00915419" w:rsidP="003E3DEA">
            <w:r w:rsidRPr="008C6FBB">
              <w:t>Batteri geneticamente modificati, pigmenti, funghi, licheni, ocra di 20.000 anni su lastra di pietra di Luserna</w:t>
            </w:r>
            <w:r w:rsidRPr="008C6FBB">
              <w:br/>
              <w:t>70 x 100 cm</w:t>
            </w:r>
          </w:p>
          <w:p w:rsidR="00915419" w:rsidRPr="008C6FBB" w:rsidRDefault="00915419" w:rsidP="003E3DEA">
            <w:r w:rsidRPr="008C6FBB">
              <w:t>Galleria Tonia Bonakdar, New York</w:t>
            </w:r>
          </w:p>
          <w:tbl>
            <w:tblPr>
              <w:tblW w:w="0" w:type="auto"/>
              <w:tblInd w:w="1" w:type="dxa"/>
              <w:tblLook w:val="04A0" w:firstRow="1" w:lastRow="0" w:firstColumn="1" w:lastColumn="0" w:noHBand="0" w:noVBand="1"/>
            </w:tblPr>
            <w:tblGrid>
              <w:gridCol w:w="1758"/>
              <w:gridCol w:w="2547"/>
            </w:tblGrid>
            <w:tr w:rsidR="00915419" w:rsidRPr="008C6FBB" w:rsidTr="003E3DEA">
              <w:trPr>
                <w:trHeight w:val="126"/>
              </w:trPr>
              <w:tc>
                <w:tcPr>
                  <w:tcW w:w="1758" w:type="dxa"/>
                  <w:vAlign w:val="center"/>
                </w:tcPr>
                <w:p w:rsidR="00915419" w:rsidRPr="008C6FBB" w:rsidRDefault="00915419" w:rsidP="003E3DEA">
                  <w:pPr>
                    <w:spacing w:after="0"/>
                  </w:pPr>
                </w:p>
              </w:tc>
              <w:tc>
                <w:tcPr>
                  <w:tcW w:w="2547" w:type="dxa"/>
                  <w:vAlign w:val="center"/>
                </w:tcPr>
                <w:p w:rsidR="00915419" w:rsidRPr="008C6FBB" w:rsidRDefault="00915419" w:rsidP="003E3DEA">
                  <w:pPr>
                    <w:spacing w:after="0"/>
                  </w:pPr>
                </w:p>
              </w:tc>
            </w:tr>
          </w:tbl>
          <w:p w:rsidR="00915419" w:rsidRPr="008C6FBB" w:rsidRDefault="00915419" w:rsidP="003E3DEA"/>
        </w:tc>
      </w:tr>
    </w:tbl>
    <w:p w:rsidR="00915419" w:rsidRPr="008C6FBB" w:rsidRDefault="00915419" w:rsidP="00915419">
      <w:pPr>
        <w:spacing w:after="0"/>
      </w:pPr>
    </w:p>
    <w:p w:rsidR="00483801" w:rsidRDefault="00483801" w:rsidP="008C6FBB">
      <w:pPr>
        <w:spacing w:after="0"/>
      </w:pPr>
    </w:p>
    <w:p w:rsidR="00483801" w:rsidRPr="008C6FBB" w:rsidRDefault="00483801" w:rsidP="008C6FBB">
      <w:pPr>
        <w:spacing w:after="0"/>
      </w:pPr>
    </w:p>
    <w:p w:rsidR="00801D4E" w:rsidRPr="008C6FBB" w:rsidRDefault="00801D4E" w:rsidP="008C6FBB">
      <w:pPr>
        <w:spacing w:after="0"/>
      </w:pPr>
    </w:p>
    <w:sectPr w:rsidR="00801D4E" w:rsidRPr="008C6FBB" w:rsidSect="00E663F0">
      <w:footerReference w:type="default" r:id="rId15"/>
      <w:pgSz w:w="11906" w:h="16838"/>
      <w:pgMar w:top="1418" w:right="1134" w:bottom="153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E2E" w:rsidRDefault="005F6E2E" w:rsidP="0058203E">
      <w:pPr>
        <w:spacing w:after="0" w:line="240" w:lineRule="auto"/>
      </w:pPr>
      <w:r>
        <w:separator/>
      </w:r>
    </w:p>
  </w:endnote>
  <w:endnote w:type="continuationSeparator" w:id="0">
    <w:p w:rsidR="005F6E2E" w:rsidRDefault="005F6E2E" w:rsidP="00582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52968"/>
      <w:docPartObj>
        <w:docPartGallery w:val="Page Numbers (Bottom of Page)"/>
        <w:docPartUnique/>
      </w:docPartObj>
    </w:sdtPr>
    <w:sdtEndPr/>
    <w:sdtContent>
      <w:p w:rsidR="008C42BE" w:rsidRDefault="00B368D9">
        <w:pPr>
          <w:pStyle w:val="Pidipagina"/>
          <w:jc w:val="right"/>
        </w:pPr>
        <w:r>
          <w:fldChar w:fldCharType="begin"/>
        </w:r>
        <w:r w:rsidR="008C42BE">
          <w:instrText xml:space="preserve"> PAGE   \* MERGEFORMAT </w:instrText>
        </w:r>
        <w:r>
          <w:fldChar w:fldCharType="separate"/>
        </w:r>
        <w:r w:rsidR="00C374E5">
          <w:rPr>
            <w:noProof/>
          </w:rPr>
          <w:t>4</w:t>
        </w:r>
        <w:r>
          <w:rPr>
            <w:noProof/>
          </w:rPr>
          <w:fldChar w:fldCharType="end"/>
        </w:r>
      </w:p>
    </w:sdtContent>
  </w:sdt>
  <w:p w:rsidR="008C42BE" w:rsidRDefault="008C42B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E2E" w:rsidRDefault="005F6E2E" w:rsidP="0058203E">
      <w:pPr>
        <w:spacing w:after="0" w:line="240" w:lineRule="auto"/>
      </w:pPr>
      <w:r>
        <w:separator/>
      </w:r>
    </w:p>
  </w:footnote>
  <w:footnote w:type="continuationSeparator" w:id="0">
    <w:p w:rsidR="005F6E2E" w:rsidRDefault="005F6E2E" w:rsidP="005820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A00E8"/>
    <w:multiLevelType w:val="hybridMultilevel"/>
    <w:tmpl w:val="FFE481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910FEA"/>
    <w:multiLevelType w:val="hybridMultilevel"/>
    <w:tmpl w:val="FF20FDF2"/>
    <w:lvl w:ilvl="0" w:tplc="0E261E86">
      <w:start w:val="1"/>
      <w:numFmt w:val="decimal"/>
      <w:lvlText w:val="%1)"/>
      <w:lvlJc w:val="left"/>
      <w:pPr>
        <w:ind w:left="644" w:hanging="360"/>
      </w:p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start w:val="1"/>
      <w:numFmt w:val="decimal"/>
      <w:lvlText w:val="%4."/>
      <w:lvlJc w:val="left"/>
      <w:pPr>
        <w:ind w:left="2804" w:hanging="360"/>
      </w:pPr>
    </w:lvl>
    <w:lvl w:ilvl="4" w:tplc="04100019">
      <w:start w:val="1"/>
      <w:numFmt w:val="lowerLetter"/>
      <w:lvlText w:val="%5."/>
      <w:lvlJc w:val="left"/>
      <w:pPr>
        <w:ind w:left="3524" w:hanging="360"/>
      </w:pPr>
    </w:lvl>
    <w:lvl w:ilvl="5" w:tplc="0410001B">
      <w:start w:val="1"/>
      <w:numFmt w:val="lowerRoman"/>
      <w:lvlText w:val="%6."/>
      <w:lvlJc w:val="right"/>
      <w:pPr>
        <w:ind w:left="4244" w:hanging="180"/>
      </w:pPr>
    </w:lvl>
    <w:lvl w:ilvl="6" w:tplc="0410000F">
      <w:start w:val="1"/>
      <w:numFmt w:val="decimal"/>
      <w:lvlText w:val="%7."/>
      <w:lvlJc w:val="left"/>
      <w:pPr>
        <w:ind w:left="4964" w:hanging="360"/>
      </w:pPr>
    </w:lvl>
    <w:lvl w:ilvl="7" w:tplc="04100019">
      <w:start w:val="1"/>
      <w:numFmt w:val="lowerLetter"/>
      <w:lvlText w:val="%8."/>
      <w:lvlJc w:val="left"/>
      <w:pPr>
        <w:ind w:left="5684" w:hanging="360"/>
      </w:pPr>
    </w:lvl>
    <w:lvl w:ilvl="8" w:tplc="0410001B">
      <w:start w:val="1"/>
      <w:numFmt w:val="lowerRoman"/>
      <w:lvlText w:val="%9."/>
      <w:lvlJc w:val="right"/>
      <w:pPr>
        <w:ind w:left="6404" w:hanging="180"/>
      </w:pPr>
    </w:lvl>
  </w:abstractNum>
  <w:abstractNum w:abstractNumId="2" w15:restartNumberingAfterBreak="0">
    <w:nsid w:val="437F1C5E"/>
    <w:multiLevelType w:val="hybridMultilevel"/>
    <w:tmpl w:val="A31CD6FE"/>
    <w:lvl w:ilvl="0" w:tplc="FFFFFFFF">
      <w:start w:val="1"/>
      <w:numFmt w:val="decimal"/>
      <w:lvlText w:val="%1."/>
      <w:lvlJc w:val="left"/>
      <w:pPr>
        <w:ind w:left="1495" w:hanging="360"/>
      </w:pPr>
    </w:lvl>
    <w:lvl w:ilvl="1" w:tplc="FFFFFFFF">
      <w:start w:val="1"/>
      <w:numFmt w:val="lowerLetter"/>
      <w:lvlText w:val="%2."/>
      <w:lvlJc w:val="left"/>
      <w:pPr>
        <w:ind w:left="3578" w:hanging="360"/>
      </w:pPr>
    </w:lvl>
    <w:lvl w:ilvl="2" w:tplc="FFFFFFFF" w:tentative="1">
      <w:start w:val="1"/>
      <w:numFmt w:val="lowerRoman"/>
      <w:lvlText w:val="%3."/>
      <w:lvlJc w:val="right"/>
      <w:pPr>
        <w:ind w:left="4298" w:hanging="180"/>
      </w:pPr>
    </w:lvl>
    <w:lvl w:ilvl="3" w:tplc="FFFFFFFF" w:tentative="1">
      <w:start w:val="1"/>
      <w:numFmt w:val="decimal"/>
      <w:lvlText w:val="%4."/>
      <w:lvlJc w:val="left"/>
      <w:pPr>
        <w:ind w:left="5018" w:hanging="360"/>
      </w:pPr>
    </w:lvl>
    <w:lvl w:ilvl="4" w:tplc="FFFFFFFF" w:tentative="1">
      <w:start w:val="1"/>
      <w:numFmt w:val="lowerLetter"/>
      <w:lvlText w:val="%5."/>
      <w:lvlJc w:val="left"/>
      <w:pPr>
        <w:ind w:left="5738" w:hanging="360"/>
      </w:pPr>
    </w:lvl>
    <w:lvl w:ilvl="5" w:tplc="FFFFFFFF" w:tentative="1">
      <w:start w:val="1"/>
      <w:numFmt w:val="lowerRoman"/>
      <w:lvlText w:val="%6."/>
      <w:lvlJc w:val="right"/>
      <w:pPr>
        <w:ind w:left="6458" w:hanging="180"/>
      </w:pPr>
    </w:lvl>
    <w:lvl w:ilvl="6" w:tplc="FFFFFFFF" w:tentative="1">
      <w:start w:val="1"/>
      <w:numFmt w:val="decimal"/>
      <w:lvlText w:val="%7."/>
      <w:lvlJc w:val="left"/>
      <w:pPr>
        <w:ind w:left="7178" w:hanging="360"/>
      </w:pPr>
    </w:lvl>
    <w:lvl w:ilvl="7" w:tplc="FFFFFFFF" w:tentative="1">
      <w:start w:val="1"/>
      <w:numFmt w:val="lowerLetter"/>
      <w:lvlText w:val="%8."/>
      <w:lvlJc w:val="left"/>
      <w:pPr>
        <w:ind w:left="7898" w:hanging="360"/>
      </w:pPr>
    </w:lvl>
    <w:lvl w:ilvl="8" w:tplc="FFFFFFFF" w:tentative="1">
      <w:start w:val="1"/>
      <w:numFmt w:val="lowerRoman"/>
      <w:lvlText w:val="%9."/>
      <w:lvlJc w:val="right"/>
      <w:pPr>
        <w:ind w:left="8618" w:hanging="180"/>
      </w:pPr>
    </w:lvl>
  </w:abstractNum>
  <w:abstractNum w:abstractNumId="3" w15:restartNumberingAfterBreak="0">
    <w:nsid w:val="44400385"/>
    <w:multiLevelType w:val="hybridMultilevel"/>
    <w:tmpl w:val="20A47904"/>
    <w:lvl w:ilvl="0" w:tplc="04100003">
      <w:start w:val="1"/>
      <w:numFmt w:val="bullet"/>
      <w:lvlText w:val="o"/>
      <w:lvlJc w:val="left"/>
      <w:pPr>
        <w:ind w:left="720" w:hanging="360"/>
      </w:pPr>
      <w:rPr>
        <w:rFonts w:ascii="Courier New" w:hAnsi="Courier New" w:cs="Courier New" w:hint="default"/>
      </w:rPr>
    </w:lvl>
    <w:lvl w:ilvl="1" w:tplc="04100005">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6316CDC"/>
    <w:multiLevelType w:val="hybridMultilevel"/>
    <w:tmpl w:val="A622FFE4"/>
    <w:lvl w:ilvl="0" w:tplc="BF443FB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66D5CFE"/>
    <w:multiLevelType w:val="hybridMultilevel"/>
    <w:tmpl w:val="042A10B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4763E3"/>
    <w:multiLevelType w:val="multilevel"/>
    <w:tmpl w:val="A54844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52B60CA"/>
    <w:multiLevelType w:val="hybridMultilevel"/>
    <w:tmpl w:val="C8889046"/>
    <w:lvl w:ilvl="0" w:tplc="04100009">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66830D4E"/>
    <w:multiLevelType w:val="hybridMultilevel"/>
    <w:tmpl w:val="2862B64A"/>
    <w:lvl w:ilvl="0" w:tplc="E85EEB16">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A6D2A70"/>
    <w:multiLevelType w:val="hybridMultilevel"/>
    <w:tmpl w:val="A31CD6FE"/>
    <w:lvl w:ilvl="0" w:tplc="0410000F">
      <w:start w:val="1"/>
      <w:numFmt w:val="decimal"/>
      <w:lvlText w:val="%1."/>
      <w:lvlJc w:val="left"/>
      <w:pPr>
        <w:ind w:left="1495" w:hanging="360"/>
      </w:pPr>
    </w:lvl>
    <w:lvl w:ilvl="1" w:tplc="04100019">
      <w:start w:val="1"/>
      <w:numFmt w:val="lowerLetter"/>
      <w:lvlText w:val="%2."/>
      <w:lvlJc w:val="left"/>
      <w:pPr>
        <w:ind w:left="3578" w:hanging="360"/>
      </w:pPr>
    </w:lvl>
    <w:lvl w:ilvl="2" w:tplc="0410001B" w:tentative="1">
      <w:start w:val="1"/>
      <w:numFmt w:val="lowerRoman"/>
      <w:lvlText w:val="%3."/>
      <w:lvlJc w:val="right"/>
      <w:pPr>
        <w:ind w:left="4298" w:hanging="180"/>
      </w:pPr>
    </w:lvl>
    <w:lvl w:ilvl="3" w:tplc="0410000F" w:tentative="1">
      <w:start w:val="1"/>
      <w:numFmt w:val="decimal"/>
      <w:lvlText w:val="%4."/>
      <w:lvlJc w:val="left"/>
      <w:pPr>
        <w:ind w:left="5018" w:hanging="360"/>
      </w:pPr>
    </w:lvl>
    <w:lvl w:ilvl="4" w:tplc="04100019" w:tentative="1">
      <w:start w:val="1"/>
      <w:numFmt w:val="lowerLetter"/>
      <w:lvlText w:val="%5."/>
      <w:lvlJc w:val="left"/>
      <w:pPr>
        <w:ind w:left="5738" w:hanging="360"/>
      </w:pPr>
    </w:lvl>
    <w:lvl w:ilvl="5" w:tplc="0410001B" w:tentative="1">
      <w:start w:val="1"/>
      <w:numFmt w:val="lowerRoman"/>
      <w:lvlText w:val="%6."/>
      <w:lvlJc w:val="right"/>
      <w:pPr>
        <w:ind w:left="6458" w:hanging="180"/>
      </w:pPr>
    </w:lvl>
    <w:lvl w:ilvl="6" w:tplc="0410000F" w:tentative="1">
      <w:start w:val="1"/>
      <w:numFmt w:val="decimal"/>
      <w:lvlText w:val="%7."/>
      <w:lvlJc w:val="left"/>
      <w:pPr>
        <w:ind w:left="7178" w:hanging="360"/>
      </w:pPr>
    </w:lvl>
    <w:lvl w:ilvl="7" w:tplc="04100019" w:tentative="1">
      <w:start w:val="1"/>
      <w:numFmt w:val="lowerLetter"/>
      <w:lvlText w:val="%8."/>
      <w:lvlJc w:val="left"/>
      <w:pPr>
        <w:ind w:left="7898" w:hanging="360"/>
      </w:pPr>
    </w:lvl>
    <w:lvl w:ilvl="8" w:tplc="0410001B" w:tentative="1">
      <w:start w:val="1"/>
      <w:numFmt w:val="lowerRoman"/>
      <w:lvlText w:val="%9."/>
      <w:lvlJc w:val="right"/>
      <w:pPr>
        <w:ind w:left="8618" w:hanging="180"/>
      </w:pPr>
    </w:lvl>
  </w:abstractNum>
  <w:abstractNum w:abstractNumId="10" w15:restartNumberingAfterBreak="0">
    <w:nsid w:val="6B057C65"/>
    <w:multiLevelType w:val="hybridMultilevel"/>
    <w:tmpl w:val="A31CD6FE"/>
    <w:lvl w:ilvl="0" w:tplc="FFFFFFFF">
      <w:start w:val="1"/>
      <w:numFmt w:val="decimal"/>
      <w:lvlText w:val="%1."/>
      <w:lvlJc w:val="left"/>
      <w:pPr>
        <w:ind w:left="1495" w:hanging="360"/>
      </w:pPr>
    </w:lvl>
    <w:lvl w:ilvl="1" w:tplc="FFFFFFFF">
      <w:start w:val="1"/>
      <w:numFmt w:val="lowerLetter"/>
      <w:lvlText w:val="%2."/>
      <w:lvlJc w:val="left"/>
      <w:pPr>
        <w:ind w:left="3578" w:hanging="360"/>
      </w:pPr>
    </w:lvl>
    <w:lvl w:ilvl="2" w:tplc="FFFFFFFF" w:tentative="1">
      <w:start w:val="1"/>
      <w:numFmt w:val="lowerRoman"/>
      <w:lvlText w:val="%3."/>
      <w:lvlJc w:val="right"/>
      <w:pPr>
        <w:ind w:left="4298" w:hanging="180"/>
      </w:pPr>
    </w:lvl>
    <w:lvl w:ilvl="3" w:tplc="FFFFFFFF" w:tentative="1">
      <w:start w:val="1"/>
      <w:numFmt w:val="decimal"/>
      <w:lvlText w:val="%4."/>
      <w:lvlJc w:val="left"/>
      <w:pPr>
        <w:ind w:left="5018" w:hanging="360"/>
      </w:pPr>
    </w:lvl>
    <w:lvl w:ilvl="4" w:tplc="FFFFFFFF" w:tentative="1">
      <w:start w:val="1"/>
      <w:numFmt w:val="lowerLetter"/>
      <w:lvlText w:val="%5."/>
      <w:lvlJc w:val="left"/>
      <w:pPr>
        <w:ind w:left="5738" w:hanging="360"/>
      </w:pPr>
    </w:lvl>
    <w:lvl w:ilvl="5" w:tplc="FFFFFFFF" w:tentative="1">
      <w:start w:val="1"/>
      <w:numFmt w:val="lowerRoman"/>
      <w:lvlText w:val="%6."/>
      <w:lvlJc w:val="right"/>
      <w:pPr>
        <w:ind w:left="6458" w:hanging="180"/>
      </w:pPr>
    </w:lvl>
    <w:lvl w:ilvl="6" w:tplc="FFFFFFFF" w:tentative="1">
      <w:start w:val="1"/>
      <w:numFmt w:val="decimal"/>
      <w:lvlText w:val="%7."/>
      <w:lvlJc w:val="left"/>
      <w:pPr>
        <w:ind w:left="7178" w:hanging="360"/>
      </w:pPr>
    </w:lvl>
    <w:lvl w:ilvl="7" w:tplc="FFFFFFFF" w:tentative="1">
      <w:start w:val="1"/>
      <w:numFmt w:val="lowerLetter"/>
      <w:lvlText w:val="%8."/>
      <w:lvlJc w:val="left"/>
      <w:pPr>
        <w:ind w:left="7898" w:hanging="360"/>
      </w:pPr>
    </w:lvl>
    <w:lvl w:ilvl="8" w:tplc="FFFFFFFF" w:tentative="1">
      <w:start w:val="1"/>
      <w:numFmt w:val="lowerRoman"/>
      <w:lvlText w:val="%9."/>
      <w:lvlJc w:val="right"/>
      <w:pPr>
        <w:ind w:left="8618" w:hanging="180"/>
      </w:pPr>
    </w:lvl>
  </w:abstractNum>
  <w:abstractNum w:abstractNumId="11" w15:restartNumberingAfterBreak="0">
    <w:nsid w:val="6CC16635"/>
    <w:multiLevelType w:val="hybridMultilevel"/>
    <w:tmpl w:val="A4BE8060"/>
    <w:lvl w:ilvl="0" w:tplc="BF443FB6">
      <w:start w:val="1"/>
      <w:numFmt w:val="bullet"/>
      <w:lvlText w:val="-"/>
      <w:lvlJc w:val="left"/>
      <w:pPr>
        <w:ind w:left="1506" w:hanging="360"/>
      </w:pPr>
      <w:rPr>
        <w:rFonts w:ascii="Times New Roman" w:eastAsia="Times New Roman" w:hAnsi="Times New Roman" w:cs="Times New Roman"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12" w15:restartNumberingAfterBreak="0">
    <w:nsid w:val="793D78E3"/>
    <w:multiLevelType w:val="hybridMultilevel"/>
    <w:tmpl w:val="518CF586"/>
    <w:lvl w:ilvl="0" w:tplc="AA54EFE2">
      <w:start w:val="1"/>
      <w:numFmt w:val="lowerRoman"/>
      <w:lvlText w:val="(%1)"/>
      <w:lvlJc w:val="left"/>
      <w:pPr>
        <w:ind w:left="1146" w:hanging="720"/>
      </w:p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13" w15:restartNumberingAfterBreak="0">
    <w:nsid w:val="7A347ACA"/>
    <w:multiLevelType w:val="hybridMultilevel"/>
    <w:tmpl w:val="118EE410"/>
    <w:lvl w:ilvl="0" w:tplc="EB4A2760">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9"/>
  </w:num>
  <w:num w:numId="2">
    <w:abstractNumId w:val="6"/>
  </w:num>
  <w:num w:numId="3">
    <w:abstractNumId w:val="4"/>
  </w:num>
  <w:num w:numId="4">
    <w:abstractNumId w:val="0"/>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 w:numId="10">
    <w:abstractNumId w:val="13"/>
  </w:num>
  <w:num w:numId="11">
    <w:abstractNumId w:val="3"/>
  </w:num>
  <w:num w:numId="12">
    <w:abstractNumId w:val="8"/>
  </w:num>
  <w:num w:numId="13">
    <w:abstractNumId w:val="11"/>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4DA"/>
    <w:rsid w:val="00000B88"/>
    <w:rsid w:val="00007923"/>
    <w:rsid w:val="00040914"/>
    <w:rsid w:val="00042180"/>
    <w:rsid w:val="000477A7"/>
    <w:rsid w:val="00057FD0"/>
    <w:rsid w:val="00074AA6"/>
    <w:rsid w:val="00086476"/>
    <w:rsid w:val="00090388"/>
    <w:rsid w:val="00097A3B"/>
    <w:rsid w:val="000A09B0"/>
    <w:rsid w:val="000A0BFA"/>
    <w:rsid w:val="000A2ADD"/>
    <w:rsid w:val="000A307C"/>
    <w:rsid w:val="000A4F33"/>
    <w:rsid w:val="000C656B"/>
    <w:rsid w:val="000D00D7"/>
    <w:rsid w:val="00110162"/>
    <w:rsid w:val="00134841"/>
    <w:rsid w:val="0014269A"/>
    <w:rsid w:val="001A1739"/>
    <w:rsid w:val="001A39AB"/>
    <w:rsid w:val="001A589F"/>
    <w:rsid w:val="001B04C0"/>
    <w:rsid w:val="001F3372"/>
    <w:rsid w:val="00203D3D"/>
    <w:rsid w:val="00216AF2"/>
    <w:rsid w:val="0023374C"/>
    <w:rsid w:val="00272F10"/>
    <w:rsid w:val="0028686D"/>
    <w:rsid w:val="002950D9"/>
    <w:rsid w:val="002A2025"/>
    <w:rsid w:val="002C340A"/>
    <w:rsid w:val="002E1D86"/>
    <w:rsid w:val="002F0A73"/>
    <w:rsid w:val="002F483E"/>
    <w:rsid w:val="003075B9"/>
    <w:rsid w:val="00333DB3"/>
    <w:rsid w:val="00345191"/>
    <w:rsid w:val="00347562"/>
    <w:rsid w:val="003523F3"/>
    <w:rsid w:val="00353102"/>
    <w:rsid w:val="003548AC"/>
    <w:rsid w:val="00357E0B"/>
    <w:rsid w:val="00362E5F"/>
    <w:rsid w:val="00373EFD"/>
    <w:rsid w:val="003A53F9"/>
    <w:rsid w:val="003A5FEC"/>
    <w:rsid w:val="003B246E"/>
    <w:rsid w:val="003C1D1B"/>
    <w:rsid w:val="003D7517"/>
    <w:rsid w:val="003F38E2"/>
    <w:rsid w:val="004036FC"/>
    <w:rsid w:val="00412962"/>
    <w:rsid w:val="00430FB5"/>
    <w:rsid w:val="004333F5"/>
    <w:rsid w:val="004362D1"/>
    <w:rsid w:val="00454CA3"/>
    <w:rsid w:val="004618DB"/>
    <w:rsid w:val="00465DFF"/>
    <w:rsid w:val="00466A93"/>
    <w:rsid w:val="00467A3D"/>
    <w:rsid w:val="00483801"/>
    <w:rsid w:val="0048649A"/>
    <w:rsid w:val="004C33D5"/>
    <w:rsid w:val="004E7CF2"/>
    <w:rsid w:val="0050166A"/>
    <w:rsid w:val="0053268D"/>
    <w:rsid w:val="0054412B"/>
    <w:rsid w:val="00546ABD"/>
    <w:rsid w:val="00554BED"/>
    <w:rsid w:val="00561FA0"/>
    <w:rsid w:val="00571156"/>
    <w:rsid w:val="00572064"/>
    <w:rsid w:val="0058203E"/>
    <w:rsid w:val="005B3E28"/>
    <w:rsid w:val="005B642C"/>
    <w:rsid w:val="005C362E"/>
    <w:rsid w:val="005D33FB"/>
    <w:rsid w:val="005F6E2E"/>
    <w:rsid w:val="0061477C"/>
    <w:rsid w:val="006254BB"/>
    <w:rsid w:val="00634842"/>
    <w:rsid w:val="00646CBF"/>
    <w:rsid w:val="00651CD4"/>
    <w:rsid w:val="00654CD7"/>
    <w:rsid w:val="00661A27"/>
    <w:rsid w:val="006C0377"/>
    <w:rsid w:val="006D5BA1"/>
    <w:rsid w:val="006E19BF"/>
    <w:rsid w:val="006E54C7"/>
    <w:rsid w:val="00703ED6"/>
    <w:rsid w:val="00732371"/>
    <w:rsid w:val="0073354C"/>
    <w:rsid w:val="0073371A"/>
    <w:rsid w:val="00734AA8"/>
    <w:rsid w:val="00735399"/>
    <w:rsid w:val="00766665"/>
    <w:rsid w:val="00770F91"/>
    <w:rsid w:val="0077718F"/>
    <w:rsid w:val="0078093E"/>
    <w:rsid w:val="007912F2"/>
    <w:rsid w:val="007A3592"/>
    <w:rsid w:val="007B76A1"/>
    <w:rsid w:val="007C22DC"/>
    <w:rsid w:val="007E0A7A"/>
    <w:rsid w:val="007F24B3"/>
    <w:rsid w:val="007F30B4"/>
    <w:rsid w:val="007F57D3"/>
    <w:rsid w:val="007F74DA"/>
    <w:rsid w:val="00801D4E"/>
    <w:rsid w:val="0080642D"/>
    <w:rsid w:val="00836419"/>
    <w:rsid w:val="00854206"/>
    <w:rsid w:val="0088337B"/>
    <w:rsid w:val="008A363F"/>
    <w:rsid w:val="008A6E4D"/>
    <w:rsid w:val="008B3333"/>
    <w:rsid w:val="008B405A"/>
    <w:rsid w:val="008C42BE"/>
    <w:rsid w:val="008C6FBB"/>
    <w:rsid w:val="00915419"/>
    <w:rsid w:val="0092331C"/>
    <w:rsid w:val="009279E7"/>
    <w:rsid w:val="0095667C"/>
    <w:rsid w:val="00965959"/>
    <w:rsid w:val="009811D6"/>
    <w:rsid w:val="00996CA8"/>
    <w:rsid w:val="009B030A"/>
    <w:rsid w:val="009C52C0"/>
    <w:rsid w:val="009D44AE"/>
    <w:rsid w:val="009D61C4"/>
    <w:rsid w:val="009F2479"/>
    <w:rsid w:val="00A01141"/>
    <w:rsid w:val="00A0161C"/>
    <w:rsid w:val="00A0491B"/>
    <w:rsid w:val="00A14A99"/>
    <w:rsid w:val="00A467FC"/>
    <w:rsid w:val="00A514A3"/>
    <w:rsid w:val="00A553BB"/>
    <w:rsid w:val="00A600E0"/>
    <w:rsid w:val="00A71CEF"/>
    <w:rsid w:val="00A72042"/>
    <w:rsid w:val="00A8423B"/>
    <w:rsid w:val="00A92D3C"/>
    <w:rsid w:val="00AC281A"/>
    <w:rsid w:val="00AC3436"/>
    <w:rsid w:val="00AD53CD"/>
    <w:rsid w:val="00B12D5D"/>
    <w:rsid w:val="00B368D9"/>
    <w:rsid w:val="00B50118"/>
    <w:rsid w:val="00B541D9"/>
    <w:rsid w:val="00B57D9F"/>
    <w:rsid w:val="00B86C6E"/>
    <w:rsid w:val="00B918AB"/>
    <w:rsid w:val="00B91C87"/>
    <w:rsid w:val="00B924FF"/>
    <w:rsid w:val="00B9396D"/>
    <w:rsid w:val="00BB3991"/>
    <w:rsid w:val="00BC447F"/>
    <w:rsid w:val="00BD7CD2"/>
    <w:rsid w:val="00BE10DF"/>
    <w:rsid w:val="00BF015C"/>
    <w:rsid w:val="00C16B9C"/>
    <w:rsid w:val="00C212BD"/>
    <w:rsid w:val="00C24A46"/>
    <w:rsid w:val="00C3502C"/>
    <w:rsid w:val="00C374E5"/>
    <w:rsid w:val="00C410E2"/>
    <w:rsid w:val="00C573AF"/>
    <w:rsid w:val="00C82B26"/>
    <w:rsid w:val="00C8677D"/>
    <w:rsid w:val="00CA3925"/>
    <w:rsid w:val="00CA3D7F"/>
    <w:rsid w:val="00CA6AB3"/>
    <w:rsid w:val="00CD1BE3"/>
    <w:rsid w:val="00CF71E3"/>
    <w:rsid w:val="00D001A0"/>
    <w:rsid w:val="00D00688"/>
    <w:rsid w:val="00D063F7"/>
    <w:rsid w:val="00D15B51"/>
    <w:rsid w:val="00D3339D"/>
    <w:rsid w:val="00D36FFC"/>
    <w:rsid w:val="00D51AE4"/>
    <w:rsid w:val="00D57B30"/>
    <w:rsid w:val="00D57D7E"/>
    <w:rsid w:val="00D71C4D"/>
    <w:rsid w:val="00D73ECA"/>
    <w:rsid w:val="00DA0C85"/>
    <w:rsid w:val="00DA1667"/>
    <w:rsid w:val="00DB6A1E"/>
    <w:rsid w:val="00DC1F5F"/>
    <w:rsid w:val="00DD418C"/>
    <w:rsid w:val="00E13D88"/>
    <w:rsid w:val="00E16B5C"/>
    <w:rsid w:val="00E5101C"/>
    <w:rsid w:val="00E62C13"/>
    <w:rsid w:val="00E663F0"/>
    <w:rsid w:val="00E74EA4"/>
    <w:rsid w:val="00E82BD8"/>
    <w:rsid w:val="00EA4F33"/>
    <w:rsid w:val="00EC5F22"/>
    <w:rsid w:val="00F04105"/>
    <w:rsid w:val="00F0502E"/>
    <w:rsid w:val="00F11611"/>
    <w:rsid w:val="00F27B8C"/>
    <w:rsid w:val="00F41701"/>
    <w:rsid w:val="00F437B0"/>
    <w:rsid w:val="00F544DA"/>
    <w:rsid w:val="00F60488"/>
    <w:rsid w:val="00F774BE"/>
    <w:rsid w:val="00F966A0"/>
    <w:rsid w:val="00FD6C7F"/>
    <w:rsid w:val="00FF2415"/>
    <w:rsid w:val="00FF70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A05F924-985E-471E-9411-E7903AF62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B6A1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820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8203E"/>
  </w:style>
  <w:style w:type="paragraph" w:styleId="Pidipagina">
    <w:name w:val="footer"/>
    <w:basedOn w:val="Normale"/>
    <w:link w:val="PidipaginaCarattere"/>
    <w:uiPriority w:val="99"/>
    <w:unhideWhenUsed/>
    <w:rsid w:val="005820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8203E"/>
  </w:style>
  <w:style w:type="paragraph" w:customStyle="1" w:styleId="Corpodeltesto21">
    <w:name w:val="Corpo del testo 21"/>
    <w:basedOn w:val="Normale"/>
    <w:rsid w:val="0058203E"/>
    <w:pPr>
      <w:suppressAutoHyphens/>
      <w:spacing w:after="0" w:line="360" w:lineRule="auto"/>
      <w:jc w:val="both"/>
    </w:pPr>
    <w:rPr>
      <w:rFonts w:ascii="Times New Roman" w:eastAsia="Times New Roman" w:hAnsi="Times New Roman" w:cs="Times New Roman"/>
      <w:szCs w:val="24"/>
      <w:lang w:eastAsia="ar-SA"/>
    </w:rPr>
  </w:style>
  <w:style w:type="paragraph" w:styleId="Rientrocorpodeltesto">
    <w:name w:val="Body Text Indent"/>
    <w:basedOn w:val="Normale"/>
    <w:link w:val="RientrocorpodeltestoCarattere"/>
    <w:uiPriority w:val="99"/>
    <w:unhideWhenUsed/>
    <w:rsid w:val="0058203E"/>
    <w:pPr>
      <w:spacing w:after="120" w:line="320" w:lineRule="exact"/>
      <w:ind w:left="283"/>
      <w:jc w:val="center"/>
    </w:pPr>
    <w:rPr>
      <w:rFonts w:ascii="Calibri" w:eastAsia="Calibri" w:hAnsi="Calibri" w:cs="Times New Roman"/>
    </w:rPr>
  </w:style>
  <w:style w:type="character" w:customStyle="1" w:styleId="RientrocorpodeltestoCarattere">
    <w:name w:val="Rientro corpo del testo Carattere"/>
    <w:basedOn w:val="Carpredefinitoparagrafo"/>
    <w:link w:val="Rientrocorpodeltesto"/>
    <w:uiPriority w:val="99"/>
    <w:rsid w:val="0058203E"/>
    <w:rPr>
      <w:rFonts w:ascii="Calibri" w:eastAsia="Calibri" w:hAnsi="Calibri" w:cs="Times New Roman"/>
    </w:rPr>
  </w:style>
  <w:style w:type="paragraph" w:styleId="Paragrafoelenco">
    <w:name w:val="List Paragraph"/>
    <w:basedOn w:val="Normale"/>
    <w:uiPriority w:val="34"/>
    <w:qFormat/>
    <w:rsid w:val="0058203E"/>
    <w:pPr>
      <w:ind w:left="720"/>
      <w:contextualSpacing/>
    </w:pPr>
  </w:style>
  <w:style w:type="character" w:styleId="Enfasigrassetto">
    <w:name w:val="Strong"/>
    <w:basedOn w:val="Carpredefinitoparagrafo"/>
    <w:uiPriority w:val="22"/>
    <w:qFormat/>
    <w:rsid w:val="0058203E"/>
    <w:rPr>
      <w:b/>
      <w:bCs/>
    </w:rPr>
  </w:style>
  <w:style w:type="character" w:styleId="Collegamentoipertestuale">
    <w:name w:val="Hyperlink"/>
    <w:basedOn w:val="Carpredefinitoparagrafo"/>
    <w:uiPriority w:val="99"/>
    <w:unhideWhenUsed/>
    <w:rsid w:val="0058203E"/>
    <w:rPr>
      <w:color w:val="0563C1" w:themeColor="hyperlink"/>
      <w:u w:val="single"/>
    </w:rPr>
  </w:style>
  <w:style w:type="character" w:styleId="Enfasicorsivo">
    <w:name w:val="Emphasis"/>
    <w:basedOn w:val="Carpredefinitoparagrafo"/>
    <w:uiPriority w:val="20"/>
    <w:qFormat/>
    <w:rsid w:val="0058203E"/>
    <w:rPr>
      <w:i/>
      <w:iCs/>
    </w:rPr>
  </w:style>
  <w:style w:type="table" w:styleId="Grigliatabella">
    <w:name w:val="Table Grid"/>
    <w:basedOn w:val="Tabellanormale"/>
    <w:uiPriority w:val="59"/>
    <w:rsid w:val="0058203E"/>
    <w:pPr>
      <w:spacing w:after="0" w:line="240" w:lineRule="auto"/>
    </w:pPr>
    <w:rPr>
      <w:rFonts w:ascii="Calibri" w:eastAsia="Calibri" w:hAnsi="Calibri"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y2iqfc">
    <w:name w:val="y2iqfc"/>
    <w:basedOn w:val="Carpredefinitoparagrafo"/>
    <w:rsid w:val="0058203E"/>
  </w:style>
  <w:style w:type="paragraph" w:customStyle="1" w:styleId="Predefinito">
    <w:name w:val="Predefinito"/>
    <w:rsid w:val="00C8677D"/>
    <w:pPr>
      <w:widowControl w:val="0"/>
      <w:autoSpaceDE w:val="0"/>
      <w:autoSpaceDN w:val="0"/>
      <w:adjustRightInd w:val="0"/>
      <w:spacing w:after="0" w:line="240" w:lineRule="auto"/>
    </w:pPr>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rsid w:val="00C82B2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82B26"/>
    <w:rPr>
      <w:rFonts w:ascii="Segoe UI" w:hAnsi="Segoe UI" w:cs="Segoe UI"/>
      <w:sz w:val="18"/>
      <w:szCs w:val="18"/>
    </w:rPr>
  </w:style>
  <w:style w:type="paragraph" w:customStyle="1" w:styleId="Standard">
    <w:name w:val="Standard"/>
    <w:rsid w:val="00203D3D"/>
    <w:pPr>
      <w:suppressAutoHyphens/>
      <w:autoSpaceDN w:val="0"/>
      <w:textAlignment w:val="baseline"/>
    </w:pPr>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748883">
      <w:bodyDiv w:val="1"/>
      <w:marLeft w:val="0"/>
      <w:marRight w:val="0"/>
      <w:marTop w:val="0"/>
      <w:marBottom w:val="0"/>
      <w:divBdr>
        <w:top w:val="none" w:sz="0" w:space="0" w:color="auto"/>
        <w:left w:val="none" w:sz="0" w:space="0" w:color="auto"/>
        <w:bottom w:val="none" w:sz="0" w:space="0" w:color="auto"/>
        <w:right w:val="none" w:sz="0" w:space="0" w:color="auto"/>
      </w:divBdr>
    </w:div>
    <w:div w:id="1830897583">
      <w:bodyDiv w:val="1"/>
      <w:marLeft w:val="0"/>
      <w:marRight w:val="0"/>
      <w:marTop w:val="0"/>
      <w:marBottom w:val="0"/>
      <w:divBdr>
        <w:top w:val="none" w:sz="0" w:space="0" w:color="auto"/>
        <w:left w:val="none" w:sz="0" w:space="0" w:color="auto"/>
        <w:bottom w:val="none" w:sz="0" w:space="0" w:color="auto"/>
        <w:right w:val="none" w:sz="0" w:space="0" w:color="auto"/>
      </w:divBdr>
      <w:divsChild>
        <w:div w:id="2096898971">
          <w:marLeft w:val="0"/>
          <w:marRight w:val="0"/>
          <w:marTop w:val="0"/>
          <w:marBottom w:val="0"/>
          <w:divBdr>
            <w:top w:val="none" w:sz="0" w:space="0" w:color="auto"/>
            <w:left w:val="none" w:sz="0" w:space="0" w:color="auto"/>
            <w:bottom w:val="none" w:sz="0" w:space="0" w:color="auto"/>
            <w:right w:val="none" w:sz="0" w:space="0" w:color="auto"/>
          </w:divBdr>
        </w:div>
        <w:div w:id="290793958">
          <w:marLeft w:val="0"/>
          <w:marRight w:val="0"/>
          <w:marTop w:val="0"/>
          <w:marBottom w:val="0"/>
          <w:divBdr>
            <w:top w:val="none" w:sz="0" w:space="0" w:color="auto"/>
            <w:left w:val="none" w:sz="0" w:space="0" w:color="auto"/>
            <w:bottom w:val="none" w:sz="0" w:space="0" w:color="auto"/>
            <w:right w:val="none" w:sz="0" w:space="0" w:color="auto"/>
          </w:divBdr>
        </w:div>
        <w:div w:id="2011447392">
          <w:marLeft w:val="0"/>
          <w:marRight w:val="0"/>
          <w:marTop w:val="0"/>
          <w:marBottom w:val="0"/>
          <w:divBdr>
            <w:top w:val="none" w:sz="0" w:space="0" w:color="auto"/>
            <w:left w:val="none" w:sz="0" w:space="0" w:color="auto"/>
            <w:bottom w:val="none" w:sz="0" w:space="0" w:color="auto"/>
            <w:right w:val="none" w:sz="0" w:space="0" w:color="auto"/>
          </w:divBdr>
        </w:div>
        <w:div w:id="883517828">
          <w:marLeft w:val="0"/>
          <w:marRight w:val="0"/>
          <w:marTop w:val="0"/>
          <w:marBottom w:val="0"/>
          <w:divBdr>
            <w:top w:val="none" w:sz="0" w:space="0" w:color="auto"/>
            <w:left w:val="none" w:sz="0" w:space="0" w:color="auto"/>
            <w:bottom w:val="none" w:sz="0" w:space="0" w:color="auto"/>
            <w:right w:val="none" w:sz="0" w:space="0" w:color="auto"/>
          </w:divBdr>
        </w:div>
        <w:div w:id="22164516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22824-90C3-4FF8-AB5C-362A18B3E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1988</Words>
  <Characters>11336</Characters>
  <Application>Microsoft Office Word</Application>
  <DocSecurity>4</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IMR</Company>
  <LinksUpToDate>false</LinksUpToDate>
  <CharactersWithSpaces>13298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Ilenia Atzori</dc:creator>
  <cp:lastModifiedBy>Silvia Mattaliano</cp:lastModifiedBy>
  <cp:revision>2</cp:revision>
  <cp:lastPrinted>2021-10-15T17:10:00Z</cp:lastPrinted>
  <dcterms:created xsi:type="dcterms:W3CDTF">2022-02-18T08:57:00Z</dcterms:created>
  <dcterms:modified xsi:type="dcterms:W3CDTF">2022-02-18T08:57:00Z</dcterms:modified>
</cp:coreProperties>
</file>